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A3E600">
      <w:pPr>
        <w:pStyle w:val="40"/>
        <w:rPr>
          <w:rFonts w:ascii="Arial" w:hAnsi="Arial" w:cs="Arial"/>
          <w:b/>
          <w:bCs/>
          <w:sz w:val="20"/>
          <w:szCs w:val="20"/>
          <w:lang w:eastAsia="en-GB"/>
        </w:rPr>
      </w:pPr>
      <w:bookmarkStart w:id="0" w:name="_GoBack"/>
      <w:bookmarkEnd w:id="0"/>
      <w:r>
        <w:rPr>
          <w:rFonts w:ascii="Arial" w:hAnsi="Arial" w:cs="Arial"/>
          <w:b/>
          <w:bCs/>
          <w:sz w:val="20"/>
          <w:szCs w:val="20"/>
          <w:lang w:eastAsia="en-GB"/>
        </w:rPr>
        <w:t xml:space="preserve">Programme Manager – Western Forest </w:t>
      </w:r>
    </w:p>
    <w:p w14:paraId="2ABB36EA">
      <w:pPr>
        <w:pStyle w:val="40"/>
        <w:rPr>
          <w:rFonts w:ascii="Arial" w:hAnsi="Arial" w:cs="Arial"/>
          <w:sz w:val="20"/>
          <w:szCs w:val="20"/>
          <w:lang w:eastAsia="en-GB"/>
        </w:rPr>
      </w:pPr>
    </w:p>
    <w:p w14:paraId="6B36693A">
      <w:pPr>
        <w:pStyle w:val="40"/>
        <w:rPr>
          <w:rFonts w:ascii="Arial" w:hAnsi="Arial" w:cs="Arial"/>
          <w:sz w:val="20"/>
          <w:szCs w:val="20"/>
          <w:lang w:eastAsia="en-GB"/>
        </w:rPr>
      </w:pPr>
      <w:r>
        <w:rPr>
          <w:rFonts w:ascii="Arial" w:hAnsi="Arial" w:cs="Arial"/>
          <w:sz w:val="20"/>
          <w:szCs w:val="20"/>
          <w:lang w:eastAsia="en-GB"/>
        </w:rPr>
        <w:t>Salary: £36,750-40,171, with annual pay review</w:t>
      </w:r>
    </w:p>
    <w:p w14:paraId="216FC095">
      <w:pPr>
        <w:pStyle w:val="40"/>
        <w:rPr>
          <w:rFonts w:ascii="Arial" w:hAnsi="Arial" w:cs="Arial"/>
          <w:sz w:val="20"/>
          <w:szCs w:val="20"/>
          <w:lang w:eastAsia="en-GB"/>
        </w:rPr>
      </w:pPr>
      <w:r>
        <w:rPr>
          <w:rFonts w:ascii="Arial" w:hAnsi="Arial" w:cs="Arial"/>
          <w:color w:val="000000"/>
          <w:sz w:val="20"/>
          <w:szCs w:val="20"/>
          <w:shd w:val="clear" w:color="auto" w:fill="FFFFFF"/>
          <w:lang w:eastAsia="en-GB"/>
        </w:rPr>
        <w:t> </w:t>
      </w:r>
    </w:p>
    <w:p w14:paraId="573BE294">
      <w:pPr>
        <w:pStyle w:val="40"/>
        <w:rPr>
          <w:rFonts w:ascii="Arial" w:hAnsi="Arial" w:cs="Arial"/>
          <w:sz w:val="20"/>
          <w:szCs w:val="20"/>
          <w:lang w:eastAsia="en-GB"/>
        </w:rPr>
      </w:pPr>
      <w:r>
        <w:rPr>
          <w:rFonts w:ascii="Arial" w:hAnsi="Arial" w:cs="Arial"/>
          <w:sz w:val="20"/>
          <w:szCs w:val="20"/>
          <w:lang w:eastAsia="en-GB"/>
        </w:rPr>
        <w:t>Hours: Full time, 37.5 hours per week, with ﬂexible working hours</w:t>
      </w:r>
    </w:p>
    <w:p w14:paraId="2F70286D">
      <w:pPr>
        <w:pStyle w:val="40"/>
        <w:rPr>
          <w:rFonts w:ascii="Arial" w:hAnsi="Arial" w:cs="Arial"/>
          <w:sz w:val="20"/>
          <w:szCs w:val="20"/>
          <w:lang w:eastAsia="en-GB"/>
        </w:rPr>
      </w:pPr>
      <w:r>
        <w:rPr>
          <w:rFonts w:ascii="Arial" w:hAnsi="Arial" w:cs="Arial"/>
          <w:color w:val="000000"/>
          <w:sz w:val="20"/>
          <w:szCs w:val="20"/>
          <w:shd w:val="clear" w:color="auto" w:fill="FFFFFF"/>
          <w:lang w:eastAsia="en-GB"/>
        </w:rPr>
        <w:t> </w:t>
      </w:r>
    </w:p>
    <w:p w14:paraId="7CCB9D35">
      <w:pPr>
        <w:pStyle w:val="40"/>
        <w:rPr>
          <w:rFonts w:ascii="Arial" w:hAnsi="Arial" w:cs="Arial"/>
          <w:sz w:val="20"/>
          <w:szCs w:val="20"/>
          <w:lang w:eastAsia="en-GB"/>
        </w:rPr>
      </w:pPr>
      <w:r>
        <w:rPr>
          <w:rFonts w:ascii="Arial" w:hAnsi="Arial" w:cs="Arial"/>
          <w:sz w:val="20"/>
          <w:szCs w:val="20"/>
          <w:lang w:eastAsia="en-GB"/>
        </w:rPr>
        <w:t>Contract: Permanent</w:t>
      </w:r>
    </w:p>
    <w:p w14:paraId="2A5B02A0">
      <w:pPr>
        <w:pStyle w:val="40"/>
        <w:rPr>
          <w:rFonts w:ascii="Arial" w:hAnsi="Arial" w:cs="Arial"/>
          <w:sz w:val="20"/>
          <w:szCs w:val="20"/>
          <w:lang w:eastAsia="en-GB"/>
        </w:rPr>
      </w:pPr>
      <w:r>
        <w:rPr>
          <w:rFonts w:ascii="Arial" w:hAnsi="Arial" w:cs="Arial"/>
          <w:color w:val="000000"/>
          <w:sz w:val="20"/>
          <w:szCs w:val="20"/>
          <w:shd w:val="clear" w:color="auto" w:fill="FFFFFF"/>
          <w:lang w:eastAsia="en-GB"/>
        </w:rPr>
        <w:t> </w:t>
      </w:r>
    </w:p>
    <w:p w14:paraId="00807E15">
      <w:pPr>
        <w:pStyle w:val="40"/>
        <w:rPr>
          <w:rFonts w:ascii="Arial" w:hAnsi="Arial" w:cs="Arial"/>
          <w:sz w:val="20"/>
          <w:szCs w:val="20"/>
          <w:lang w:eastAsia="en-GB"/>
        </w:rPr>
      </w:pPr>
      <w:r>
        <w:rPr>
          <w:rFonts w:ascii="Arial" w:hAnsi="Arial" w:cs="Arial"/>
          <w:sz w:val="20"/>
          <w:szCs w:val="20"/>
          <w:lang w:eastAsia="en-GB"/>
        </w:rPr>
        <w:t>Location: The Western Forest team are based in Bristol and there is an expectation to be based there for part of the week, with the option of hybrid working. There will also be travel and meetings across the Western Forest area and the role will benefit from the option to work at partner offices in the region over time.</w:t>
      </w:r>
    </w:p>
    <w:p w14:paraId="5C71A9D1">
      <w:pPr>
        <w:pStyle w:val="40"/>
        <w:rPr>
          <w:rFonts w:ascii="Arial" w:hAnsi="Arial" w:cs="Arial"/>
          <w:sz w:val="20"/>
          <w:szCs w:val="20"/>
          <w:lang w:eastAsia="en-GB"/>
        </w:rPr>
      </w:pPr>
      <w:r>
        <w:rPr>
          <w:rFonts w:ascii="Arial" w:hAnsi="Arial" w:cs="Arial"/>
          <w:color w:val="000000"/>
          <w:sz w:val="20"/>
          <w:szCs w:val="20"/>
          <w:shd w:val="clear" w:color="auto" w:fill="FFFFFF"/>
          <w:lang w:eastAsia="en-GB"/>
        </w:rPr>
        <w:t> </w:t>
      </w:r>
    </w:p>
    <w:p w14:paraId="0F8CADFE">
      <w:pPr>
        <w:pStyle w:val="40"/>
        <w:rPr>
          <w:rFonts w:ascii="Arial" w:hAnsi="Arial" w:cs="Arial"/>
          <w:sz w:val="20"/>
          <w:szCs w:val="20"/>
          <w:lang w:eastAsia="en-GB"/>
        </w:rPr>
      </w:pPr>
      <w:r>
        <w:rPr>
          <w:rFonts w:ascii="Arial" w:hAnsi="Arial" w:cs="Arial"/>
          <w:sz w:val="20"/>
          <w:szCs w:val="20"/>
          <w:lang w:eastAsia="en-GB"/>
        </w:rPr>
        <w:t>Beneﬁts include: Staff pension, Employee Assistance package, 25 days annual leave plus bank holidays, volunteering days and staff training and social events.</w:t>
      </w:r>
    </w:p>
    <w:p w14:paraId="22FB99E7">
      <w:pPr>
        <w:pStyle w:val="40"/>
        <w:rPr>
          <w:rFonts w:ascii="Arial" w:hAnsi="Arial" w:cs="Arial"/>
          <w:sz w:val="20"/>
          <w:szCs w:val="20"/>
          <w:lang w:eastAsia="en-GB"/>
        </w:rPr>
      </w:pPr>
      <w:r>
        <w:rPr>
          <w:rFonts w:ascii="Arial" w:hAnsi="Arial" w:cs="Arial"/>
          <w:color w:val="000000"/>
          <w:sz w:val="20"/>
          <w:szCs w:val="20"/>
          <w:shd w:val="clear" w:color="auto" w:fill="FFFFFF"/>
          <w:lang w:eastAsia="en-GB"/>
        </w:rPr>
        <w:t> </w:t>
      </w:r>
    </w:p>
    <w:p w14:paraId="1775D46C">
      <w:pPr>
        <w:pStyle w:val="40"/>
        <w:rPr>
          <w:rFonts w:ascii="Arial" w:hAnsi="Arial" w:cs="Arial"/>
          <w:sz w:val="20"/>
          <w:szCs w:val="20"/>
          <w:lang w:eastAsia="en-GB"/>
        </w:rPr>
      </w:pPr>
      <w:r>
        <w:rPr>
          <w:rFonts w:ascii="Arial" w:hAnsi="Arial" w:cs="Arial"/>
          <w:sz w:val="20"/>
          <w:szCs w:val="20"/>
          <w:lang w:eastAsia="en-GB"/>
        </w:rPr>
        <w:t>Closing at 5pm on Monday 30</w:t>
      </w:r>
      <w:r>
        <w:rPr>
          <w:rFonts w:ascii="Arial" w:hAnsi="Arial" w:cs="Arial"/>
          <w:sz w:val="20"/>
          <w:szCs w:val="20"/>
          <w:vertAlign w:val="superscript"/>
          <w:lang w:eastAsia="en-GB"/>
        </w:rPr>
        <w:t>th</w:t>
      </w:r>
      <w:r>
        <w:rPr>
          <w:rFonts w:ascii="Arial" w:hAnsi="Arial" w:cs="Arial"/>
          <w:sz w:val="20"/>
          <w:szCs w:val="20"/>
          <w:lang w:eastAsia="en-GB"/>
        </w:rPr>
        <w:t xml:space="preserve"> June 2025</w:t>
      </w:r>
    </w:p>
    <w:p w14:paraId="1E6303A3">
      <w:pPr>
        <w:pStyle w:val="40"/>
        <w:rPr>
          <w:rFonts w:ascii="Arial" w:hAnsi="Arial" w:cs="Arial"/>
          <w:sz w:val="20"/>
          <w:szCs w:val="20"/>
          <w:lang w:eastAsia="en-GB"/>
        </w:rPr>
      </w:pPr>
    </w:p>
    <w:p w14:paraId="578F33DE">
      <w:pPr>
        <w:pStyle w:val="40"/>
        <w:rPr>
          <w:rFonts w:ascii="Arial" w:hAnsi="Arial" w:cs="Arial"/>
          <w:sz w:val="20"/>
          <w:szCs w:val="20"/>
          <w:lang w:eastAsia="en-GB"/>
        </w:rPr>
      </w:pPr>
      <w:r>
        <w:rPr>
          <w:rFonts w:ascii="Arial" w:hAnsi="Arial" w:cs="Arial"/>
          <w:sz w:val="20"/>
          <w:szCs w:val="20"/>
          <w:lang w:eastAsia="en-GB"/>
        </w:rPr>
        <w:t xml:space="preserve">If you have any questions about this role please add them to the Western Forest recruitment question board at: </w:t>
      </w:r>
      <w:r>
        <w:fldChar w:fldCharType="begin"/>
      </w:r>
      <w:r>
        <w:instrText xml:space="preserve"> HYPERLINK "https://padlet.com/NaturalHistoryConsortium/western-forest-question-board-for-job-applicants-62vngnts3w46la9d" </w:instrText>
      </w:r>
      <w:r>
        <w:fldChar w:fldCharType="separate"/>
      </w:r>
      <w:r>
        <w:rPr>
          <w:rStyle w:val="16"/>
          <w:rFonts w:ascii="Arial" w:hAnsi="Arial" w:cs="Arial"/>
          <w:sz w:val="20"/>
          <w:szCs w:val="20"/>
          <w:lang w:eastAsia="en-GB"/>
        </w:rPr>
        <w:t>https://padlet.com/NaturalHistoryConsortium/western-forest-question-board-for-job-applicants-62vngnts3w46la9d</w:t>
      </w:r>
      <w:r>
        <w:rPr>
          <w:rStyle w:val="16"/>
          <w:rFonts w:ascii="Arial" w:hAnsi="Arial" w:cs="Arial"/>
          <w:sz w:val="20"/>
          <w:szCs w:val="20"/>
          <w:lang w:eastAsia="en-GB"/>
        </w:rPr>
        <w:fldChar w:fldCharType="end"/>
      </w:r>
      <w:r>
        <w:rPr>
          <w:rFonts w:ascii="Arial" w:hAnsi="Arial" w:cs="Arial"/>
          <w:sz w:val="20"/>
          <w:szCs w:val="20"/>
          <w:lang w:eastAsia="en-GB"/>
        </w:rPr>
        <w:t xml:space="preserve"> </w:t>
      </w:r>
    </w:p>
    <w:p w14:paraId="2BC5B992">
      <w:pPr>
        <w:pStyle w:val="40"/>
        <w:rPr>
          <w:rFonts w:ascii="Arial" w:hAnsi="Arial" w:cs="Arial"/>
          <w:sz w:val="20"/>
          <w:szCs w:val="20"/>
          <w:lang w:eastAsia="en-GB"/>
        </w:rPr>
      </w:pPr>
      <w:r>
        <w:rPr>
          <w:rFonts w:ascii="Arial" w:hAnsi="Arial" w:cs="Arial"/>
          <w:color w:val="000000"/>
          <w:sz w:val="20"/>
          <w:szCs w:val="20"/>
          <w:shd w:val="clear" w:color="auto" w:fill="FFFFFF"/>
          <w:lang w:eastAsia="en-GB"/>
        </w:rPr>
        <w:t> </w:t>
      </w:r>
    </w:p>
    <w:p w14:paraId="7F6D9609">
      <w:pPr>
        <w:pStyle w:val="40"/>
        <w:rPr>
          <w:rFonts w:ascii="Arial" w:hAnsi="Arial" w:cs="Arial"/>
          <w:sz w:val="20"/>
          <w:szCs w:val="20"/>
          <w:lang w:eastAsia="en-GB"/>
        </w:rPr>
      </w:pPr>
      <w:r>
        <w:rPr>
          <w:rFonts w:ascii="Arial" w:hAnsi="Arial" w:cs="Arial"/>
          <w:sz w:val="20"/>
          <w:szCs w:val="20"/>
          <w:lang w:eastAsia="en-GB"/>
        </w:rPr>
        <w:t xml:space="preserve">To apply for this role please submit your CV detailing your relevant experience together with a covering letter of no more than 2 A4 pages to </w:t>
      </w:r>
      <w:r>
        <w:fldChar w:fldCharType="begin"/>
      </w:r>
      <w:r>
        <w:instrText xml:space="preserve"> HYPERLINK "mailto:info@forestofavontrust.org" </w:instrText>
      </w:r>
      <w:r>
        <w:fldChar w:fldCharType="separate"/>
      </w:r>
      <w:r>
        <w:rPr>
          <w:rStyle w:val="16"/>
        </w:rPr>
        <w:t>info@forestofavontrust.org</w:t>
      </w:r>
      <w:r>
        <w:rPr>
          <w:rStyle w:val="16"/>
        </w:rPr>
        <w:fldChar w:fldCharType="end"/>
      </w:r>
      <w:r>
        <w:rPr>
          <w:rFonts w:ascii="Arial" w:hAnsi="Arial" w:cs="Arial"/>
          <w:sz w:val="20"/>
          <w:szCs w:val="20"/>
          <w:lang w:eastAsia="en-GB"/>
        </w:rPr>
        <w:t xml:space="preserve">. Please direct all questions about the role to the padlet link above. More information about the Western Forest can be found at </w:t>
      </w:r>
      <w:r>
        <w:fldChar w:fldCharType="begin"/>
      </w:r>
      <w:r>
        <w:instrText xml:space="preserve"> HYPERLINK "http://www.westernforest.org.uk" </w:instrText>
      </w:r>
      <w:r>
        <w:fldChar w:fldCharType="separate"/>
      </w:r>
      <w:r>
        <w:rPr>
          <w:rStyle w:val="16"/>
          <w:rFonts w:ascii="Arial" w:hAnsi="Arial" w:cs="Arial"/>
          <w:sz w:val="20"/>
          <w:szCs w:val="20"/>
          <w:lang w:eastAsia="en-GB"/>
        </w:rPr>
        <w:t>www.westernforest.org.uk</w:t>
      </w:r>
      <w:r>
        <w:rPr>
          <w:rStyle w:val="16"/>
          <w:rFonts w:ascii="Arial" w:hAnsi="Arial" w:cs="Arial"/>
          <w:sz w:val="20"/>
          <w:szCs w:val="20"/>
          <w:lang w:eastAsia="en-GB"/>
        </w:rPr>
        <w:fldChar w:fldCharType="end"/>
      </w:r>
      <w:r>
        <w:rPr>
          <w:rFonts w:ascii="Arial" w:hAnsi="Arial" w:cs="Arial"/>
          <w:sz w:val="20"/>
          <w:szCs w:val="20"/>
          <w:lang w:eastAsia="en-GB"/>
        </w:rPr>
        <w:t xml:space="preserve"> </w:t>
      </w:r>
    </w:p>
    <w:p w14:paraId="7A2A9FB6">
      <w:pPr>
        <w:pStyle w:val="40"/>
        <w:rPr>
          <w:rFonts w:ascii="Arial" w:hAnsi="Arial" w:cs="Arial"/>
          <w:sz w:val="20"/>
          <w:szCs w:val="20"/>
          <w:lang w:eastAsia="en-GB"/>
        </w:rPr>
      </w:pPr>
    </w:p>
    <w:p w14:paraId="503E1562">
      <w:pPr>
        <w:pStyle w:val="40"/>
        <w:rPr>
          <w:rFonts w:ascii="Arial" w:hAnsi="Arial" w:cs="Arial"/>
          <w:sz w:val="20"/>
          <w:szCs w:val="20"/>
          <w:lang w:eastAsia="en-GB"/>
        </w:rPr>
      </w:pPr>
      <w:r>
        <w:rPr>
          <w:rFonts w:ascii="Arial" w:hAnsi="Arial" w:cs="Arial"/>
          <w:sz w:val="20"/>
          <w:szCs w:val="20"/>
          <w:lang w:eastAsia="en-GB"/>
        </w:rPr>
        <w:t>Interview: Week commencing July 14</w:t>
      </w:r>
      <w:r>
        <w:rPr>
          <w:rFonts w:ascii="Arial" w:hAnsi="Arial" w:cs="Arial"/>
          <w:sz w:val="20"/>
          <w:szCs w:val="20"/>
          <w:vertAlign w:val="superscript"/>
          <w:lang w:eastAsia="en-GB"/>
        </w:rPr>
        <w:t>th</w:t>
      </w:r>
      <w:r>
        <w:rPr>
          <w:rFonts w:ascii="Arial" w:hAnsi="Arial" w:cs="Arial"/>
          <w:sz w:val="20"/>
          <w:szCs w:val="20"/>
          <w:lang w:eastAsia="en-GB"/>
        </w:rPr>
        <w:t xml:space="preserve"> </w:t>
      </w:r>
    </w:p>
    <w:p w14:paraId="4D1124B6">
      <w:pPr>
        <w:pStyle w:val="40"/>
        <w:rPr>
          <w:rFonts w:ascii="Arial" w:hAnsi="Arial" w:cs="Arial"/>
          <w:sz w:val="20"/>
          <w:szCs w:val="20"/>
          <w:lang w:eastAsia="en-GB"/>
        </w:rPr>
      </w:pPr>
    </w:p>
    <w:p w14:paraId="3753E324">
      <w:pPr>
        <w:pStyle w:val="40"/>
        <w:rPr>
          <w:rFonts w:ascii="Arial" w:hAnsi="Arial" w:cs="Arial"/>
          <w:sz w:val="20"/>
          <w:szCs w:val="20"/>
          <w:u w:val="single"/>
          <w:lang w:eastAsia="en-GB"/>
        </w:rPr>
      </w:pPr>
      <w:r>
        <w:rPr>
          <w:rFonts w:ascii="Arial" w:hAnsi="Arial" w:cs="Arial"/>
          <w:sz w:val="20"/>
          <w:szCs w:val="20"/>
          <w:u w:val="single"/>
          <w:lang w:eastAsia="en-GB"/>
        </w:rPr>
        <w:t>About the Western Forest</w:t>
      </w:r>
    </w:p>
    <w:p w14:paraId="283DBC83">
      <w:pPr>
        <w:pStyle w:val="40"/>
        <w:rPr>
          <w:rFonts w:ascii="Arial" w:hAnsi="Arial" w:cs="Arial"/>
          <w:sz w:val="20"/>
          <w:szCs w:val="20"/>
          <w:lang w:eastAsia="en-GB"/>
        </w:rPr>
      </w:pPr>
      <w:r>
        <w:rPr>
          <w:rFonts w:ascii="Arial" w:hAnsi="Arial" w:cs="Arial"/>
          <w:sz w:val="20"/>
          <w:szCs w:val="20"/>
          <w:lang w:eastAsia="en-GB"/>
        </w:rPr>
        <w:t>The Western Forest is England’s newly announced national forest. The Western Forest will span Gloucestershire, Wiltshire and the West of England, focusing on ﬁve core areas over its ﬁrst ﬁve years. It will support over 2.5 million people and plant at least 2,500 hectares of woodland and tree habitat. The project will also restore 1,500 hectares of existing woodland habitat.</w:t>
      </w:r>
    </w:p>
    <w:p w14:paraId="6375BEA9">
      <w:pPr>
        <w:pStyle w:val="40"/>
        <w:rPr>
          <w:rFonts w:ascii="Arial" w:hAnsi="Arial" w:cs="Arial"/>
          <w:sz w:val="20"/>
          <w:szCs w:val="20"/>
          <w:lang w:eastAsia="en-GB"/>
        </w:rPr>
      </w:pPr>
      <w:r>
        <w:rPr>
          <w:rFonts w:ascii="Arial" w:hAnsi="Arial" w:cs="Arial"/>
          <w:sz w:val="20"/>
          <w:szCs w:val="20"/>
          <w:lang w:eastAsia="en-GB"/>
        </w:rPr>
        <w:t>The Western Forest will connect and join up our existing woodlands through focused delivery across the region to create and restore the woodlands for people and nature. By doing so, we will create important corridors for our wildlife, mitigate ﬂood risk, create new accessible woodlands for communities in both our rural and urban communities and grow the green economy.</w:t>
      </w:r>
    </w:p>
    <w:p w14:paraId="372047C4">
      <w:pPr>
        <w:pStyle w:val="40"/>
        <w:rPr>
          <w:rFonts w:ascii="Arial" w:hAnsi="Arial" w:cs="Arial"/>
          <w:sz w:val="20"/>
          <w:szCs w:val="20"/>
          <w:lang w:eastAsia="en-GB"/>
        </w:rPr>
      </w:pPr>
    </w:p>
    <w:p w14:paraId="6C6DF308">
      <w:pPr>
        <w:pStyle w:val="40"/>
        <w:rPr>
          <w:rFonts w:ascii="Arial" w:hAnsi="Arial" w:cs="Arial"/>
          <w:sz w:val="20"/>
          <w:szCs w:val="20"/>
          <w:lang w:eastAsia="en-GB"/>
        </w:rPr>
      </w:pPr>
      <w:r>
        <w:rPr>
          <w:rFonts w:ascii="Arial" w:hAnsi="Arial" w:cs="Arial"/>
          <w:sz w:val="20"/>
          <w:szCs w:val="20"/>
          <w:lang w:eastAsia="en-GB"/>
        </w:rPr>
        <w:t>The project has been led by representatives from the Forest of Avon, Great Western Community Forest, Natural History Consortium, local authorities and West of England Combined Authority to success - winning the national forest competition to be the ﬁrst new national forest in 30 years. A range of additional partners including the Wildlife Trusts, authorities, National Landscapes and others will be closely involved in developing the programme, while a much wider partnership of over 40 stakeholders has come together to support the project.</w:t>
      </w:r>
    </w:p>
    <w:p w14:paraId="51116906">
      <w:pPr>
        <w:pStyle w:val="40"/>
        <w:rPr>
          <w:rFonts w:ascii="Arial" w:hAnsi="Arial" w:cs="Arial"/>
          <w:sz w:val="20"/>
          <w:szCs w:val="20"/>
          <w:lang w:eastAsia="en-GB"/>
        </w:rPr>
      </w:pPr>
    </w:p>
    <w:p w14:paraId="23F6F368">
      <w:pPr>
        <w:pStyle w:val="40"/>
        <w:rPr>
          <w:rFonts w:ascii="Arial" w:hAnsi="Arial" w:cs="Arial"/>
          <w:b/>
          <w:bCs/>
          <w:sz w:val="20"/>
          <w:szCs w:val="20"/>
          <w:lang w:eastAsia="en-GB"/>
        </w:rPr>
      </w:pPr>
      <w:r>
        <w:rPr>
          <w:rFonts w:ascii="Arial" w:hAnsi="Arial" w:cs="Arial"/>
          <w:b/>
          <w:bCs/>
          <w:sz w:val="20"/>
          <w:szCs w:val="20"/>
          <w:lang w:eastAsia="en-GB"/>
        </w:rPr>
        <w:t>Delivery</w:t>
      </w:r>
    </w:p>
    <w:p w14:paraId="53E4A9A8">
      <w:pPr>
        <w:pStyle w:val="40"/>
        <w:rPr>
          <w:rFonts w:ascii="Arial" w:hAnsi="Arial" w:cs="Arial"/>
          <w:sz w:val="20"/>
          <w:szCs w:val="20"/>
          <w:lang w:eastAsia="en-GB"/>
        </w:rPr>
      </w:pPr>
      <w:r>
        <w:rPr>
          <w:rFonts w:ascii="Arial" w:hAnsi="Arial" w:cs="Arial"/>
          <w:sz w:val="20"/>
          <w:szCs w:val="20"/>
          <w:lang w:eastAsia="en-GB"/>
        </w:rPr>
        <w:t>Over the ﬁrst ﬁve years, the Western Forest will focus activity across ﬁve priority areas from the rolling hills of the Cotswold National Landscape and Mendips to vibrant urban centres like Bristol, Gloucester and Swindon to create a mosaic of wooded habitats. These priority areas identify the greatest opportunities and beneﬁts for nature and people, working with our regional partners and land managers to deliver increased tree habitat alongside improving access and other key habitats our area celebrates.</w:t>
      </w:r>
    </w:p>
    <w:p w14:paraId="064D79D0">
      <w:pPr>
        <w:pStyle w:val="40"/>
        <w:rPr>
          <w:rFonts w:ascii="Arial" w:hAnsi="Arial" w:cs="Arial"/>
          <w:sz w:val="20"/>
          <w:szCs w:val="20"/>
          <w:lang w:eastAsia="en-GB"/>
        </w:rPr>
      </w:pPr>
    </w:p>
    <w:p w14:paraId="6546C3A1">
      <w:pPr>
        <w:pStyle w:val="40"/>
        <w:rPr>
          <w:rFonts w:ascii="Arial" w:hAnsi="Arial" w:cs="Arial"/>
          <w:b/>
          <w:bCs/>
          <w:sz w:val="20"/>
          <w:szCs w:val="20"/>
          <w:lang w:eastAsia="en-GB"/>
        </w:rPr>
      </w:pPr>
      <w:r>
        <w:rPr>
          <w:rFonts w:ascii="Arial" w:hAnsi="Arial" w:cs="Arial"/>
          <w:b/>
          <w:bCs/>
          <w:sz w:val="20"/>
          <w:szCs w:val="20"/>
          <w:lang w:eastAsia="en-GB"/>
        </w:rPr>
        <w:t>Finances</w:t>
      </w:r>
    </w:p>
    <w:p w14:paraId="66CBD1A0">
      <w:pPr>
        <w:pStyle w:val="40"/>
        <w:rPr>
          <w:rFonts w:ascii="Arial" w:hAnsi="Arial" w:cs="Arial"/>
          <w:sz w:val="20"/>
          <w:szCs w:val="20"/>
          <w:lang w:eastAsia="en-GB"/>
        </w:rPr>
      </w:pPr>
      <w:r>
        <w:rPr>
          <w:rFonts w:ascii="Arial" w:hAnsi="Arial" w:cs="Arial"/>
          <w:sz w:val="20"/>
          <w:szCs w:val="20"/>
          <w:lang w:eastAsia="en-GB"/>
        </w:rPr>
        <w:t>The Western Forest is funded by a Defra grant of circa £7.5m from 2025 to 2030. This grant will be provided through the National Forest Company, in its capacity as a Defra arms-length body, directly to the Forest of Avon. This grant is a mix of revenue and capital funding, supporting staffing and a substantial fund for delivering grants to landowners for a variety of projects.</w:t>
      </w:r>
    </w:p>
    <w:p w14:paraId="3435D4AC">
      <w:pPr>
        <w:pStyle w:val="40"/>
        <w:rPr>
          <w:rFonts w:ascii="Arial" w:hAnsi="Arial" w:cs="Arial"/>
          <w:sz w:val="20"/>
          <w:szCs w:val="20"/>
          <w:lang w:eastAsia="en-GB"/>
        </w:rPr>
      </w:pPr>
      <w:r>
        <w:rPr>
          <w:rFonts w:ascii="Arial" w:hAnsi="Arial" w:cs="Arial"/>
          <w:sz w:val="20"/>
          <w:szCs w:val="20"/>
          <w:lang w:eastAsia="en-GB"/>
        </w:rPr>
        <w:t>The Western Forest is committed to raising private ﬁnance to bring sustainability to the programme and to maximise the delivery over the ﬁrst ﬁve years and beyond. Projects within the programme are expected to draw upon a wide range of ﬁnancial mechanisms and opportunities to ensure successful delivery of the project and the Director will be expected to work closely with the Green Finance and Funding Manager role and partners to achieve this.</w:t>
      </w:r>
    </w:p>
    <w:p w14:paraId="102C9365">
      <w:pPr>
        <w:pStyle w:val="40"/>
        <w:rPr>
          <w:rFonts w:ascii="Arial" w:hAnsi="Arial" w:cs="Arial"/>
          <w:sz w:val="20"/>
          <w:szCs w:val="20"/>
          <w:lang w:eastAsia="en-GB"/>
        </w:rPr>
      </w:pPr>
      <w:r>
        <w:rPr>
          <w:rFonts w:ascii="Arial" w:hAnsi="Arial" w:cs="Arial"/>
          <w:sz w:val="20"/>
          <w:szCs w:val="20"/>
          <w:lang w:eastAsia="en-GB"/>
        </w:rPr>
        <w:t>The Forest of Avon has a strong ﬁnancial background and governance, and its team and Board will support the Western Forest.</w:t>
      </w:r>
    </w:p>
    <w:p w14:paraId="191F330E">
      <w:pPr>
        <w:pStyle w:val="40"/>
        <w:rPr>
          <w:rFonts w:ascii="Arial" w:hAnsi="Arial" w:cs="Arial"/>
          <w:sz w:val="20"/>
          <w:szCs w:val="20"/>
          <w:lang w:eastAsia="en-GB"/>
        </w:rPr>
      </w:pPr>
    </w:p>
    <w:p w14:paraId="5CF65DC0">
      <w:pPr>
        <w:pStyle w:val="40"/>
        <w:rPr>
          <w:rFonts w:ascii="Arial" w:hAnsi="Arial" w:cs="Arial"/>
          <w:b/>
          <w:bCs/>
          <w:sz w:val="20"/>
          <w:szCs w:val="20"/>
          <w:lang w:eastAsia="en-GB"/>
        </w:rPr>
      </w:pPr>
      <w:r>
        <w:rPr>
          <w:rFonts w:ascii="Arial" w:hAnsi="Arial" w:cs="Arial"/>
          <w:b/>
          <w:bCs/>
          <w:sz w:val="20"/>
          <w:szCs w:val="20"/>
          <w:lang w:eastAsia="en-GB"/>
        </w:rPr>
        <w:t>Governance</w:t>
      </w:r>
    </w:p>
    <w:p w14:paraId="72777B65">
      <w:pPr>
        <w:pStyle w:val="40"/>
        <w:rPr>
          <w:rFonts w:ascii="Arial" w:hAnsi="Arial" w:cs="Arial"/>
          <w:sz w:val="20"/>
          <w:szCs w:val="20"/>
          <w:lang w:eastAsia="en-GB"/>
        </w:rPr>
      </w:pPr>
      <w:r>
        <w:rPr>
          <w:rFonts w:ascii="Arial" w:hAnsi="Arial" w:cs="Arial"/>
          <w:sz w:val="20"/>
          <w:szCs w:val="20"/>
          <w:lang w:eastAsia="en-GB"/>
        </w:rPr>
        <w:t>The Western Forest is a partnership with the National Forest Company as well as regional partners. The broad governance structure has been agreed with the details to be developed in the ﬁrst year of the programme. Part of the role of Director will be to support the development of the ﬁnal governance structures.</w:t>
      </w:r>
    </w:p>
    <w:p w14:paraId="6CC5BA10">
      <w:pPr>
        <w:pStyle w:val="40"/>
        <w:rPr>
          <w:rFonts w:ascii="Arial" w:hAnsi="Arial" w:cs="Arial"/>
          <w:sz w:val="20"/>
          <w:szCs w:val="20"/>
          <w:lang w:eastAsia="en-GB"/>
        </w:rPr>
      </w:pPr>
      <w:r>
        <w:rPr>
          <w:rFonts w:ascii="Arial" w:hAnsi="Arial" w:cs="Arial"/>
          <w:sz w:val="20"/>
          <w:szCs w:val="20"/>
          <w:lang w:eastAsia="en-GB"/>
        </w:rPr>
        <w:t>In the interim, there is a sub-group of the Forest of Avon Board led by its Chair to provide oversight on planning and implementation and to ensure effective set up and management of the Forest.</w:t>
      </w:r>
    </w:p>
    <w:p w14:paraId="787FF910">
      <w:pPr>
        <w:pStyle w:val="40"/>
        <w:rPr>
          <w:rFonts w:ascii="Arial" w:hAnsi="Arial" w:cs="Arial"/>
          <w:sz w:val="20"/>
          <w:szCs w:val="20"/>
          <w:lang w:eastAsia="en-GB"/>
        </w:rPr>
      </w:pPr>
      <w:r>
        <w:rPr>
          <w:rFonts w:ascii="Arial" w:hAnsi="Arial" w:cs="Arial"/>
          <w:sz w:val="20"/>
          <w:szCs w:val="20"/>
          <w:lang w:eastAsia="en-GB"/>
        </w:rPr>
        <w:t>The Western Forest team and the Director will also report to a Western Forest Strategic Board and a Western Forest Programme Board. Both of these Boards will be made up of partners and stakeholders and, together, they will steer the direction of the programme. The Strategic Board will be responsible for the Forest’s vision to 2050 and its strategic priorities. The Programme Board will provide scrutiny and oversee reporting and KPI’s. The core team will also engage with colleagues at the National Forest Company on a regular basis.</w:t>
      </w:r>
    </w:p>
    <w:p w14:paraId="6082C163">
      <w:pPr>
        <w:pStyle w:val="40"/>
        <w:rPr>
          <w:rFonts w:ascii="Arial" w:hAnsi="Arial" w:cs="Arial"/>
          <w:sz w:val="20"/>
          <w:szCs w:val="20"/>
        </w:rPr>
      </w:pPr>
    </w:p>
    <w:p w14:paraId="0C177981">
      <w:pPr>
        <w:rPr>
          <w:rFonts w:ascii="Arial" w:hAnsi="Arial" w:cs="Arial"/>
          <w:sz w:val="20"/>
          <w:szCs w:val="20"/>
        </w:rPr>
      </w:pPr>
      <w:r>
        <w:rPr>
          <w:rFonts w:ascii="Arial" w:hAnsi="Arial" w:cs="Arial"/>
          <w:b/>
          <w:bCs/>
          <w:sz w:val="20"/>
          <w:szCs w:val="20"/>
        </w:rPr>
        <w:t>Purpose of the Role:</w:t>
      </w:r>
      <w:r>
        <w:rPr>
          <w:rFonts w:ascii="Arial" w:hAnsi="Arial" w:cs="Arial"/>
          <w:sz w:val="20"/>
          <w:szCs w:val="20"/>
        </w:rPr>
        <w:t xml:space="preserve"> </w:t>
      </w:r>
    </w:p>
    <w:p w14:paraId="09CDDC91">
      <w:pPr>
        <w:jc w:val="both"/>
        <w:rPr>
          <w:rFonts w:ascii="Arial" w:hAnsi="Arial" w:cs="Arial"/>
          <w:sz w:val="20"/>
          <w:szCs w:val="20"/>
        </w:rPr>
      </w:pPr>
      <w:r>
        <w:rPr>
          <w:rFonts w:ascii="Arial" w:hAnsi="Arial" w:cs="Arial"/>
          <w:sz w:val="20"/>
          <w:szCs w:val="20"/>
        </w:rPr>
        <w:t>The Programme Manager at Western Forest will oversee the delivery of multiple projects within the woodland creation and restoration programme, working closely with Project Managers/leads and the Woodland and Nature Recovery Manager This role will ensure that all programmes are delivered on time, within scope, and in alignment with the funding requirements and objectives. The Programme Manager will be responsible for monitoring progress, managing reporting to key stakeholders such as Defra and National Forest Company (NFC), and ensuring the quality of the projects. Additionally, the role will involve overseeing GIS/data management, coordinating the efforts of multidisciplinary teams, and serving as the primary contact for Defra and other funding bodies.</w:t>
      </w:r>
    </w:p>
    <w:p w14:paraId="3993531C">
      <w:pPr>
        <w:rPr>
          <w:rFonts w:ascii="Arial" w:hAnsi="Arial" w:cs="Arial"/>
          <w:sz w:val="20"/>
          <w:szCs w:val="20"/>
        </w:rPr>
      </w:pPr>
      <w:r>
        <w:rPr>
          <w:rFonts w:ascii="Arial" w:hAnsi="Arial" w:cs="Arial"/>
          <w:b/>
          <w:bCs/>
          <w:sz w:val="20"/>
          <w:szCs w:val="20"/>
        </w:rPr>
        <w:t>Main Duties and Responsibilities:</w:t>
      </w:r>
    </w:p>
    <w:p w14:paraId="63E827FF">
      <w:pPr>
        <w:rPr>
          <w:rFonts w:ascii="Arial" w:hAnsi="Arial" w:cs="Arial"/>
          <w:sz w:val="20"/>
          <w:szCs w:val="20"/>
        </w:rPr>
      </w:pPr>
      <w:r>
        <w:rPr>
          <w:rFonts w:ascii="Arial" w:hAnsi="Arial" w:cs="Arial"/>
          <w:b/>
          <w:bCs/>
          <w:sz w:val="20"/>
          <w:szCs w:val="20"/>
        </w:rPr>
        <w:t>Programme Operations and Monitoring:</w:t>
      </w:r>
    </w:p>
    <w:p w14:paraId="5C533EC5">
      <w:pPr>
        <w:numPr>
          <w:ilvl w:val="0"/>
          <w:numId w:val="1"/>
        </w:numPr>
        <w:rPr>
          <w:rFonts w:ascii="Arial" w:hAnsi="Arial" w:cs="Arial"/>
          <w:sz w:val="20"/>
          <w:szCs w:val="20"/>
        </w:rPr>
      </w:pPr>
      <w:r>
        <w:rPr>
          <w:rFonts w:ascii="Arial" w:hAnsi="Arial" w:cs="Arial"/>
          <w:sz w:val="20"/>
          <w:szCs w:val="20"/>
        </w:rPr>
        <w:t>Oversee the day-to-day operations of the woodland creation and restoration programmes, ensuring projects are aligned with grant mechanisms, timelines, and deliverables.</w:t>
      </w:r>
    </w:p>
    <w:p w14:paraId="009C034E">
      <w:pPr>
        <w:numPr>
          <w:ilvl w:val="0"/>
          <w:numId w:val="1"/>
        </w:numPr>
        <w:rPr>
          <w:rFonts w:ascii="Arial" w:hAnsi="Arial" w:cs="Arial"/>
          <w:sz w:val="20"/>
          <w:szCs w:val="20"/>
        </w:rPr>
      </w:pPr>
      <w:r>
        <w:rPr>
          <w:rFonts w:ascii="Arial" w:hAnsi="Arial" w:cs="Arial"/>
          <w:sz w:val="20"/>
          <w:szCs w:val="20"/>
        </w:rPr>
        <w:t>Monitor progress across all programmes, tracking key milestones, and ensuring projects remain on schedule and within budget.</w:t>
      </w:r>
    </w:p>
    <w:p w14:paraId="7C3784D9">
      <w:pPr>
        <w:numPr>
          <w:ilvl w:val="0"/>
          <w:numId w:val="1"/>
        </w:numPr>
        <w:rPr>
          <w:rFonts w:ascii="Arial" w:hAnsi="Arial" w:cs="Arial"/>
          <w:sz w:val="20"/>
          <w:szCs w:val="20"/>
        </w:rPr>
      </w:pPr>
      <w:r>
        <w:rPr>
          <w:rFonts w:ascii="Arial" w:hAnsi="Arial" w:cs="Arial"/>
          <w:sz w:val="20"/>
          <w:szCs w:val="20"/>
        </w:rPr>
        <w:t>Conduct regular reviews and assessments of programme performance, identifying areas for improvement and addressing any potential challenges that arise.</w:t>
      </w:r>
    </w:p>
    <w:p w14:paraId="78F07DE7">
      <w:pPr>
        <w:rPr>
          <w:rFonts w:ascii="Arial" w:hAnsi="Arial" w:cs="Arial"/>
          <w:sz w:val="20"/>
          <w:szCs w:val="20"/>
        </w:rPr>
      </w:pPr>
      <w:r>
        <w:rPr>
          <w:rFonts w:ascii="Arial" w:hAnsi="Arial" w:cs="Arial"/>
          <w:b/>
          <w:bCs/>
          <w:sz w:val="20"/>
          <w:szCs w:val="20"/>
        </w:rPr>
        <w:t>Quality Assurance and Reporting:</w:t>
      </w:r>
    </w:p>
    <w:p w14:paraId="3D1B0313">
      <w:pPr>
        <w:numPr>
          <w:ilvl w:val="0"/>
          <w:numId w:val="1"/>
        </w:numPr>
        <w:rPr>
          <w:rFonts w:ascii="Arial" w:hAnsi="Arial" w:cs="Arial"/>
          <w:sz w:val="20"/>
          <w:szCs w:val="20"/>
        </w:rPr>
      </w:pPr>
      <w:r>
        <w:rPr>
          <w:rFonts w:ascii="Arial" w:hAnsi="Arial" w:cs="Arial"/>
          <w:sz w:val="20"/>
          <w:szCs w:val="20"/>
        </w:rPr>
        <w:t>Ensure the quality and accuracy of all reporting to DEFRA and NFC, providing clear updates on target delivery and the progress of funded initiatives.</w:t>
      </w:r>
    </w:p>
    <w:p w14:paraId="5051C8FE">
      <w:pPr>
        <w:numPr>
          <w:ilvl w:val="0"/>
          <w:numId w:val="1"/>
        </w:numPr>
        <w:rPr>
          <w:rFonts w:ascii="Arial" w:hAnsi="Arial" w:cs="Arial"/>
          <w:sz w:val="20"/>
          <w:szCs w:val="20"/>
        </w:rPr>
      </w:pPr>
      <w:r>
        <w:rPr>
          <w:rFonts w:ascii="Arial" w:hAnsi="Arial" w:cs="Arial"/>
          <w:sz w:val="20"/>
          <w:szCs w:val="20"/>
        </w:rPr>
        <w:t>Prepare and submit timely and comprehensive reports, ensuring that all data is accurately captured and aligned with funder expectations.</w:t>
      </w:r>
    </w:p>
    <w:p w14:paraId="6C9890FC">
      <w:pPr>
        <w:numPr>
          <w:ilvl w:val="0"/>
          <w:numId w:val="1"/>
        </w:numPr>
        <w:rPr>
          <w:rFonts w:ascii="Arial" w:hAnsi="Arial" w:cs="Arial"/>
          <w:sz w:val="20"/>
          <w:szCs w:val="20"/>
        </w:rPr>
      </w:pPr>
      <w:r>
        <w:rPr>
          <w:rFonts w:ascii="Arial" w:hAnsi="Arial" w:cs="Arial"/>
          <w:sz w:val="20"/>
          <w:szCs w:val="20"/>
        </w:rPr>
        <w:t>Maintain a system of quality assurance to ensure that all programme activities meet the necessary standards and funding criteria.</w:t>
      </w:r>
    </w:p>
    <w:p w14:paraId="33FF1626">
      <w:pPr>
        <w:rPr>
          <w:rFonts w:ascii="Arial" w:hAnsi="Arial" w:cs="Arial"/>
          <w:sz w:val="20"/>
          <w:szCs w:val="20"/>
        </w:rPr>
      </w:pPr>
      <w:r>
        <w:rPr>
          <w:rFonts w:ascii="Arial" w:hAnsi="Arial" w:cs="Arial"/>
          <w:b/>
          <w:bCs/>
          <w:sz w:val="20"/>
          <w:szCs w:val="20"/>
        </w:rPr>
        <w:t>Primary Contact for DEFRA and Funded Initiatives:</w:t>
      </w:r>
    </w:p>
    <w:p w14:paraId="5C017A5B">
      <w:pPr>
        <w:numPr>
          <w:ilvl w:val="0"/>
          <w:numId w:val="1"/>
        </w:numPr>
        <w:rPr>
          <w:rFonts w:ascii="Arial" w:hAnsi="Arial" w:cs="Arial"/>
          <w:sz w:val="20"/>
          <w:szCs w:val="20"/>
        </w:rPr>
      </w:pPr>
      <w:r>
        <w:rPr>
          <w:rFonts w:ascii="Arial" w:hAnsi="Arial" w:cs="Arial"/>
          <w:sz w:val="20"/>
          <w:szCs w:val="20"/>
        </w:rPr>
        <w:t>Act as the primary point of contact for DEFRA for the woodland creation programme and other funded initiatives, maintaining a strong working relationship with funders and stakeholders.</w:t>
      </w:r>
    </w:p>
    <w:p w14:paraId="3FBFEAFF">
      <w:pPr>
        <w:numPr>
          <w:ilvl w:val="0"/>
          <w:numId w:val="1"/>
        </w:numPr>
        <w:rPr>
          <w:rFonts w:ascii="Arial" w:hAnsi="Arial" w:cs="Arial"/>
          <w:sz w:val="20"/>
          <w:szCs w:val="20"/>
        </w:rPr>
      </w:pPr>
      <w:r>
        <w:rPr>
          <w:rFonts w:ascii="Arial" w:hAnsi="Arial" w:cs="Arial"/>
          <w:sz w:val="20"/>
          <w:szCs w:val="20"/>
        </w:rPr>
        <w:t>Manage communication, reporting, and project oversight with DEFRA and other relevant authorities, ensuring compliance with all funding conditions.</w:t>
      </w:r>
    </w:p>
    <w:p w14:paraId="40A70EBB">
      <w:pPr>
        <w:numPr>
          <w:ilvl w:val="0"/>
          <w:numId w:val="1"/>
        </w:numPr>
        <w:rPr>
          <w:rFonts w:ascii="Arial" w:hAnsi="Arial" w:cs="Arial"/>
          <w:sz w:val="20"/>
          <w:szCs w:val="20"/>
        </w:rPr>
      </w:pPr>
      <w:r>
        <w:rPr>
          <w:rFonts w:ascii="Arial" w:hAnsi="Arial" w:cs="Arial"/>
          <w:sz w:val="20"/>
          <w:szCs w:val="20"/>
        </w:rPr>
        <w:t>Provide updates and advice to DEFRA and other funders on programme progress, challenges, and outcomes.</w:t>
      </w:r>
    </w:p>
    <w:p w14:paraId="63ECEA75">
      <w:pPr>
        <w:rPr>
          <w:rFonts w:ascii="Arial" w:hAnsi="Arial" w:cs="Arial"/>
          <w:sz w:val="20"/>
          <w:szCs w:val="20"/>
        </w:rPr>
      </w:pPr>
      <w:r>
        <w:rPr>
          <w:rFonts w:ascii="Arial" w:hAnsi="Arial" w:cs="Arial"/>
          <w:b/>
          <w:bCs/>
          <w:sz w:val="20"/>
          <w:szCs w:val="20"/>
        </w:rPr>
        <w:t>Coordination of Woodland Creation and Restoration Plans:</w:t>
      </w:r>
    </w:p>
    <w:p w14:paraId="12EB7222">
      <w:pPr>
        <w:numPr>
          <w:ilvl w:val="0"/>
          <w:numId w:val="1"/>
        </w:numPr>
        <w:rPr>
          <w:rFonts w:ascii="Arial" w:hAnsi="Arial" w:cs="Arial"/>
          <w:sz w:val="20"/>
          <w:szCs w:val="20"/>
        </w:rPr>
      </w:pPr>
      <w:r>
        <w:rPr>
          <w:rFonts w:ascii="Arial" w:hAnsi="Arial" w:cs="Arial"/>
          <w:sz w:val="20"/>
          <w:szCs w:val="20"/>
        </w:rPr>
        <w:t>Lead the coordination of woodland creation and restoration plans, ensuring alignment with the overall strategic goals of the Western Forest.</w:t>
      </w:r>
    </w:p>
    <w:p w14:paraId="51FF69D9">
      <w:pPr>
        <w:numPr>
          <w:ilvl w:val="0"/>
          <w:numId w:val="1"/>
        </w:numPr>
        <w:rPr>
          <w:rFonts w:ascii="Arial" w:hAnsi="Arial" w:cs="Arial"/>
          <w:sz w:val="20"/>
          <w:szCs w:val="20"/>
        </w:rPr>
      </w:pPr>
      <w:r>
        <w:rPr>
          <w:rFonts w:ascii="Arial" w:hAnsi="Arial" w:cs="Arial"/>
          <w:sz w:val="20"/>
          <w:szCs w:val="20"/>
        </w:rPr>
        <w:t>Ensure that all plans comply with relevant environmental and regulatory requirements, driving forward restoration and conservation objectives.</w:t>
      </w:r>
    </w:p>
    <w:p w14:paraId="4E8C96B4">
      <w:pPr>
        <w:rPr>
          <w:rFonts w:ascii="Arial" w:hAnsi="Arial" w:cs="Arial"/>
          <w:sz w:val="20"/>
          <w:szCs w:val="20"/>
        </w:rPr>
      </w:pPr>
      <w:r>
        <w:rPr>
          <w:rFonts w:ascii="Arial" w:hAnsi="Arial" w:cs="Arial"/>
          <w:b/>
          <w:bCs/>
          <w:sz w:val="20"/>
          <w:szCs w:val="20"/>
        </w:rPr>
        <w:t>Multidisciplinary Project Management:</w:t>
      </w:r>
    </w:p>
    <w:p w14:paraId="027E4E50">
      <w:pPr>
        <w:numPr>
          <w:ilvl w:val="0"/>
          <w:numId w:val="1"/>
        </w:numPr>
        <w:rPr>
          <w:rFonts w:ascii="Arial" w:hAnsi="Arial" w:cs="Arial"/>
          <w:sz w:val="20"/>
          <w:szCs w:val="20"/>
        </w:rPr>
      </w:pPr>
      <w:r>
        <w:rPr>
          <w:rFonts w:ascii="Arial" w:hAnsi="Arial" w:cs="Arial"/>
          <w:sz w:val="20"/>
          <w:szCs w:val="20"/>
        </w:rPr>
        <w:t>Lead multidisciplinary teams in the execution of woodland creation and restoration projects, ensuring collaboration and effective communication across departments.</w:t>
      </w:r>
    </w:p>
    <w:p w14:paraId="428EFB26">
      <w:pPr>
        <w:numPr>
          <w:ilvl w:val="0"/>
          <w:numId w:val="1"/>
        </w:numPr>
        <w:rPr>
          <w:rFonts w:ascii="Arial" w:hAnsi="Arial" w:cs="Arial"/>
          <w:sz w:val="20"/>
          <w:szCs w:val="20"/>
        </w:rPr>
      </w:pPr>
      <w:r>
        <w:rPr>
          <w:rFonts w:ascii="Arial" w:hAnsi="Arial" w:cs="Arial"/>
          <w:sz w:val="20"/>
          <w:szCs w:val="20"/>
        </w:rPr>
        <w:t>Coordinate the efforts of staff, contractors, and external partners to achieve programme objectives, providing guidance and support as needed.</w:t>
      </w:r>
    </w:p>
    <w:p w14:paraId="0245C178">
      <w:pPr>
        <w:numPr>
          <w:ilvl w:val="0"/>
          <w:numId w:val="1"/>
        </w:numPr>
        <w:rPr>
          <w:rFonts w:ascii="Arial" w:hAnsi="Arial" w:cs="Arial"/>
          <w:sz w:val="20"/>
          <w:szCs w:val="20"/>
        </w:rPr>
      </w:pPr>
      <w:r>
        <w:rPr>
          <w:rFonts w:ascii="Arial" w:hAnsi="Arial" w:cs="Arial"/>
          <w:sz w:val="20"/>
          <w:szCs w:val="20"/>
        </w:rPr>
        <w:t>Manage the allocation of resources, ensuring that all projects have the necessary staff, equipment, and expertise to succeed.</w:t>
      </w:r>
    </w:p>
    <w:p w14:paraId="491BC8D9">
      <w:pPr>
        <w:rPr>
          <w:rFonts w:ascii="Arial" w:hAnsi="Arial" w:cs="Arial"/>
          <w:sz w:val="20"/>
          <w:szCs w:val="20"/>
        </w:rPr>
      </w:pPr>
      <w:r>
        <w:rPr>
          <w:rFonts w:ascii="Arial" w:hAnsi="Arial" w:cs="Arial"/>
          <w:b/>
          <w:bCs/>
          <w:sz w:val="20"/>
          <w:szCs w:val="20"/>
        </w:rPr>
        <w:t>GIS/Data Management:</w:t>
      </w:r>
    </w:p>
    <w:p w14:paraId="49F505C6">
      <w:pPr>
        <w:numPr>
          <w:ilvl w:val="0"/>
          <w:numId w:val="1"/>
        </w:numPr>
        <w:rPr>
          <w:rFonts w:ascii="Arial" w:hAnsi="Arial" w:cs="Arial"/>
          <w:sz w:val="20"/>
          <w:szCs w:val="20"/>
        </w:rPr>
      </w:pPr>
      <w:r>
        <w:rPr>
          <w:rFonts w:ascii="Arial" w:hAnsi="Arial" w:cs="Arial"/>
          <w:sz w:val="20"/>
          <w:szCs w:val="20"/>
        </w:rPr>
        <w:t>Utilise GIS tools and data management systems to support project planning, monitoring, and reporting.</w:t>
      </w:r>
    </w:p>
    <w:p w14:paraId="57EB5EB6">
      <w:pPr>
        <w:numPr>
          <w:ilvl w:val="0"/>
          <w:numId w:val="1"/>
        </w:numPr>
        <w:rPr>
          <w:rFonts w:ascii="Arial" w:hAnsi="Arial" w:cs="Arial"/>
          <w:sz w:val="20"/>
          <w:szCs w:val="20"/>
        </w:rPr>
      </w:pPr>
      <w:r>
        <w:rPr>
          <w:rFonts w:ascii="Arial" w:hAnsi="Arial" w:cs="Arial"/>
          <w:sz w:val="20"/>
          <w:szCs w:val="20"/>
        </w:rPr>
        <w:t>Ensure that all relevant data is collected, analysed, and integrated into programme operations to inform decision-making and reporting.</w:t>
      </w:r>
    </w:p>
    <w:p w14:paraId="7B9D4787">
      <w:pPr>
        <w:numPr>
          <w:ilvl w:val="0"/>
          <w:numId w:val="1"/>
        </w:numPr>
        <w:rPr>
          <w:rFonts w:ascii="Arial" w:hAnsi="Arial" w:cs="Arial"/>
          <w:sz w:val="20"/>
          <w:szCs w:val="20"/>
        </w:rPr>
      </w:pPr>
      <w:r>
        <w:rPr>
          <w:rFonts w:ascii="Arial" w:hAnsi="Arial" w:cs="Arial"/>
          <w:sz w:val="20"/>
          <w:szCs w:val="20"/>
        </w:rPr>
        <w:t>Oversee the creation and maintenance of accurate and up-to-date records related to woodland creation and restoration activities.</w:t>
      </w:r>
    </w:p>
    <w:p w14:paraId="5BCDF6F5">
      <w:pPr>
        <w:rPr>
          <w:rFonts w:ascii="Arial" w:hAnsi="Arial" w:cs="Arial"/>
          <w:sz w:val="20"/>
          <w:szCs w:val="20"/>
        </w:rPr>
      </w:pPr>
      <w:r>
        <w:rPr>
          <w:rFonts w:ascii="Arial" w:hAnsi="Arial" w:cs="Arial"/>
          <w:b/>
          <w:bCs/>
          <w:sz w:val="20"/>
          <w:szCs w:val="20"/>
        </w:rPr>
        <w:t>Operational Contact for Assigned Projects:</w:t>
      </w:r>
    </w:p>
    <w:p w14:paraId="091B7585">
      <w:pPr>
        <w:numPr>
          <w:ilvl w:val="0"/>
          <w:numId w:val="1"/>
        </w:numPr>
        <w:rPr>
          <w:rFonts w:ascii="Arial" w:hAnsi="Arial" w:cs="Arial"/>
          <w:sz w:val="20"/>
          <w:szCs w:val="20"/>
        </w:rPr>
      </w:pPr>
      <w:r>
        <w:rPr>
          <w:rFonts w:ascii="Arial" w:hAnsi="Arial" w:cs="Arial"/>
          <w:sz w:val="20"/>
          <w:szCs w:val="20"/>
        </w:rPr>
        <w:t>Troubleshoot and resolve issues related to project delivery, providing practical solutions to challenges that arise during project execution.</w:t>
      </w:r>
    </w:p>
    <w:p w14:paraId="7D78135A">
      <w:pPr>
        <w:numPr>
          <w:ilvl w:val="0"/>
          <w:numId w:val="1"/>
        </w:numPr>
        <w:rPr>
          <w:rFonts w:ascii="Arial" w:hAnsi="Arial" w:cs="Arial"/>
          <w:sz w:val="20"/>
          <w:szCs w:val="20"/>
        </w:rPr>
      </w:pPr>
      <w:r>
        <w:rPr>
          <w:rFonts w:ascii="Arial" w:hAnsi="Arial" w:cs="Arial"/>
          <w:sz w:val="20"/>
          <w:szCs w:val="20"/>
        </w:rPr>
        <w:t>Provide regular updates and feedback to senior management on the progress and outcomes of assigned projects.</w:t>
      </w:r>
    </w:p>
    <w:p w14:paraId="028B7210">
      <w:pPr>
        <w:rPr>
          <w:rFonts w:ascii="Arial" w:hAnsi="Arial" w:cs="Arial"/>
          <w:sz w:val="20"/>
          <w:szCs w:val="20"/>
        </w:rPr>
      </w:pPr>
      <w:r>
        <w:rPr>
          <w:rFonts w:ascii="Arial" w:hAnsi="Arial" w:cs="Arial"/>
          <w:b/>
          <w:bCs/>
          <w:sz w:val="20"/>
          <w:szCs w:val="20"/>
        </w:rPr>
        <w:t>Person Specification:</w:t>
      </w:r>
    </w:p>
    <w:p w14:paraId="3AA387C9">
      <w:pPr>
        <w:rPr>
          <w:rFonts w:ascii="Arial" w:hAnsi="Arial" w:cs="Arial"/>
          <w:sz w:val="20"/>
          <w:szCs w:val="20"/>
        </w:rPr>
      </w:pPr>
      <w:r>
        <w:rPr>
          <w:rFonts w:ascii="Arial" w:hAnsi="Arial" w:cs="Arial"/>
          <w:b/>
          <w:bCs/>
          <w:sz w:val="20"/>
          <w:szCs w:val="20"/>
        </w:rPr>
        <w:t>Experience:</w:t>
      </w:r>
    </w:p>
    <w:p w14:paraId="2E9CF7CD">
      <w:pPr>
        <w:numPr>
          <w:ilvl w:val="0"/>
          <w:numId w:val="1"/>
        </w:numPr>
        <w:rPr>
          <w:rFonts w:ascii="Arial" w:hAnsi="Arial" w:cs="Arial"/>
          <w:sz w:val="20"/>
          <w:szCs w:val="20"/>
        </w:rPr>
      </w:pPr>
      <w:r>
        <w:rPr>
          <w:rFonts w:ascii="Arial" w:hAnsi="Arial" w:cs="Arial"/>
          <w:sz w:val="20"/>
          <w:szCs w:val="20"/>
        </w:rPr>
        <w:t>Proven experience in programme management, ideally in environmental, forestry, or land restoration projects.</w:t>
      </w:r>
    </w:p>
    <w:p w14:paraId="56DB2C6B">
      <w:pPr>
        <w:numPr>
          <w:ilvl w:val="0"/>
          <w:numId w:val="1"/>
        </w:numPr>
        <w:rPr>
          <w:rFonts w:ascii="Arial" w:hAnsi="Arial" w:cs="Arial"/>
          <w:sz w:val="20"/>
          <w:szCs w:val="20"/>
        </w:rPr>
      </w:pPr>
      <w:r>
        <w:rPr>
          <w:rFonts w:ascii="Arial" w:hAnsi="Arial" w:cs="Arial"/>
          <w:sz w:val="20"/>
          <w:szCs w:val="20"/>
        </w:rPr>
        <w:t>Experience working with grant mechanisms, particularly in relation to woodland creation, restoration, and biodiversity initiatives.</w:t>
      </w:r>
    </w:p>
    <w:p w14:paraId="3143E082">
      <w:pPr>
        <w:numPr>
          <w:ilvl w:val="0"/>
          <w:numId w:val="1"/>
        </w:numPr>
        <w:rPr>
          <w:rFonts w:ascii="Arial" w:hAnsi="Arial" w:cs="Arial"/>
          <w:sz w:val="20"/>
          <w:szCs w:val="20"/>
        </w:rPr>
      </w:pPr>
      <w:r>
        <w:rPr>
          <w:rFonts w:ascii="Arial" w:hAnsi="Arial" w:cs="Arial"/>
          <w:sz w:val="20"/>
          <w:szCs w:val="20"/>
        </w:rPr>
        <w:t>Familiarity with working with DEFRA or other governmental agencies in a project oversight capacity.</w:t>
      </w:r>
    </w:p>
    <w:p w14:paraId="1408BAB0">
      <w:pPr>
        <w:numPr>
          <w:ilvl w:val="0"/>
          <w:numId w:val="1"/>
        </w:numPr>
        <w:rPr>
          <w:rFonts w:ascii="Arial" w:hAnsi="Arial" w:cs="Arial"/>
          <w:sz w:val="20"/>
          <w:szCs w:val="20"/>
        </w:rPr>
      </w:pPr>
      <w:r>
        <w:rPr>
          <w:rFonts w:ascii="Arial" w:hAnsi="Arial" w:cs="Arial"/>
          <w:sz w:val="20"/>
          <w:szCs w:val="20"/>
        </w:rPr>
        <w:t>Experience in multidisciplinary project management, coordinating teams across different functions and expertise areas.</w:t>
      </w:r>
    </w:p>
    <w:p w14:paraId="2DEEB526">
      <w:pPr>
        <w:rPr>
          <w:rFonts w:ascii="Arial" w:hAnsi="Arial" w:cs="Arial"/>
          <w:sz w:val="20"/>
          <w:szCs w:val="20"/>
        </w:rPr>
      </w:pPr>
      <w:r>
        <w:rPr>
          <w:rFonts w:ascii="Arial" w:hAnsi="Arial" w:cs="Arial"/>
          <w:b/>
          <w:bCs/>
          <w:sz w:val="20"/>
          <w:szCs w:val="20"/>
        </w:rPr>
        <w:t>Skills and Abilities:</w:t>
      </w:r>
    </w:p>
    <w:p w14:paraId="5CF2C1FD">
      <w:pPr>
        <w:numPr>
          <w:ilvl w:val="0"/>
          <w:numId w:val="2"/>
        </w:numPr>
        <w:rPr>
          <w:rFonts w:ascii="Arial" w:hAnsi="Arial" w:cs="Arial"/>
          <w:sz w:val="20"/>
          <w:szCs w:val="20"/>
        </w:rPr>
      </w:pPr>
      <w:r>
        <w:rPr>
          <w:rFonts w:ascii="Arial" w:hAnsi="Arial" w:cs="Arial"/>
          <w:sz w:val="20"/>
          <w:szCs w:val="20"/>
        </w:rPr>
        <w:t>Qualified Project and Programme Manager either MSP, APM or Prince2 or able to demonstrate knowledge through relevant experience</w:t>
      </w:r>
    </w:p>
    <w:p w14:paraId="01557034">
      <w:pPr>
        <w:numPr>
          <w:ilvl w:val="0"/>
          <w:numId w:val="2"/>
        </w:numPr>
        <w:rPr>
          <w:rFonts w:ascii="Arial" w:hAnsi="Arial" w:cs="Arial"/>
          <w:sz w:val="20"/>
          <w:szCs w:val="20"/>
        </w:rPr>
      </w:pPr>
      <w:r>
        <w:rPr>
          <w:rFonts w:ascii="Arial" w:hAnsi="Arial" w:cs="Arial"/>
          <w:sz w:val="20"/>
          <w:szCs w:val="20"/>
        </w:rPr>
        <w:t>Strong project management skills with the ability to oversee complex programmes, manage resources, and deliver on targets.</w:t>
      </w:r>
    </w:p>
    <w:p w14:paraId="29358BD1">
      <w:pPr>
        <w:numPr>
          <w:ilvl w:val="0"/>
          <w:numId w:val="2"/>
        </w:numPr>
        <w:rPr>
          <w:rFonts w:ascii="Arial" w:hAnsi="Arial" w:cs="Arial"/>
          <w:sz w:val="20"/>
          <w:szCs w:val="20"/>
        </w:rPr>
      </w:pPr>
      <w:r>
        <w:rPr>
          <w:rFonts w:ascii="Arial" w:hAnsi="Arial" w:cs="Arial"/>
          <w:sz w:val="20"/>
          <w:szCs w:val="20"/>
        </w:rPr>
        <w:t>Excellent communication skills, with the ability to engage and build relationships with key stakeholders, including DEFRA, contractors, and landowners.</w:t>
      </w:r>
    </w:p>
    <w:p w14:paraId="105B6C7B">
      <w:pPr>
        <w:numPr>
          <w:ilvl w:val="0"/>
          <w:numId w:val="2"/>
        </w:numPr>
        <w:rPr>
          <w:rFonts w:ascii="Arial" w:hAnsi="Arial" w:cs="Arial"/>
          <w:sz w:val="20"/>
          <w:szCs w:val="20"/>
        </w:rPr>
      </w:pPr>
      <w:r>
        <w:rPr>
          <w:rFonts w:ascii="Arial" w:hAnsi="Arial" w:cs="Arial"/>
          <w:sz w:val="20"/>
          <w:szCs w:val="20"/>
        </w:rPr>
        <w:t>Proficiency in GIS and data management, with the ability to utilise these tools for project planning, tracking, and reporting.</w:t>
      </w:r>
    </w:p>
    <w:p w14:paraId="193339A3">
      <w:pPr>
        <w:numPr>
          <w:ilvl w:val="0"/>
          <w:numId w:val="2"/>
        </w:numPr>
        <w:rPr>
          <w:rFonts w:ascii="Arial" w:hAnsi="Arial" w:cs="Arial"/>
          <w:sz w:val="20"/>
          <w:szCs w:val="20"/>
        </w:rPr>
      </w:pPr>
      <w:r>
        <w:rPr>
          <w:rFonts w:ascii="Arial" w:hAnsi="Arial" w:cs="Arial"/>
          <w:sz w:val="20"/>
          <w:szCs w:val="20"/>
        </w:rPr>
        <w:t>Strong problem-solving skills, with the ability to identify potential issues and find practical, timely solutions.</w:t>
      </w:r>
    </w:p>
    <w:p w14:paraId="60B3D27D">
      <w:pPr>
        <w:numPr>
          <w:ilvl w:val="0"/>
          <w:numId w:val="2"/>
        </w:numPr>
        <w:rPr>
          <w:rFonts w:ascii="Arial" w:hAnsi="Arial" w:cs="Arial"/>
          <w:sz w:val="20"/>
          <w:szCs w:val="20"/>
        </w:rPr>
      </w:pPr>
      <w:r>
        <w:rPr>
          <w:rFonts w:ascii="Arial" w:hAnsi="Arial" w:cs="Arial"/>
          <w:sz w:val="20"/>
          <w:szCs w:val="20"/>
        </w:rPr>
        <w:t>Exceptional attention to detail and organisational skills, ensuring that all reporting and documentation are accurate and compliant.</w:t>
      </w:r>
    </w:p>
    <w:p w14:paraId="6D9EF008">
      <w:pPr>
        <w:rPr>
          <w:rFonts w:ascii="Arial" w:hAnsi="Arial" w:cs="Arial"/>
          <w:sz w:val="20"/>
          <w:szCs w:val="20"/>
        </w:rPr>
      </w:pPr>
      <w:r>
        <w:rPr>
          <w:rFonts w:ascii="Arial" w:hAnsi="Arial" w:cs="Arial"/>
          <w:b/>
          <w:bCs/>
          <w:sz w:val="20"/>
          <w:szCs w:val="20"/>
        </w:rPr>
        <w:t>Knowledge:</w:t>
      </w:r>
    </w:p>
    <w:p w14:paraId="056B4EF5">
      <w:pPr>
        <w:numPr>
          <w:ilvl w:val="0"/>
          <w:numId w:val="1"/>
        </w:numPr>
        <w:rPr>
          <w:rFonts w:ascii="Arial" w:hAnsi="Arial" w:cs="Arial"/>
          <w:sz w:val="20"/>
          <w:szCs w:val="20"/>
        </w:rPr>
      </w:pPr>
      <w:r>
        <w:rPr>
          <w:rFonts w:ascii="Arial" w:hAnsi="Arial" w:cs="Arial"/>
          <w:sz w:val="20"/>
          <w:szCs w:val="20"/>
        </w:rPr>
        <w:t>In-depth understanding of woodland creation, land restoration, and environmental conservation practices.</w:t>
      </w:r>
    </w:p>
    <w:p w14:paraId="00C0BDC9">
      <w:pPr>
        <w:numPr>
          <w:ilvl w:val="0"/>
          <w:numId w:val="1"/>
        </w:numPr>
        <w:rPr>
          <w:rFonts w:ascii="Arial" w:hAnsi="Arial" w:cs="Arial"/>
          <w:sz w:val="20"/>
          <w:szCs w:val="20"/>
        </w:rPr>
      </w:pPr>
      <w:r>
        <w:rPr>
          <w:rFonts w:ascii="Arial" w:hAnsi="Arial" w:cs="Arial"/>
          <w:sz w:val="20"/>
          <w:szCs w:val="20"/>
        </w:rPr>
        <w:t>Familiarity with the regulatory and funding frameworks related to environmental projects, particularly in the UK.</w:t>
      </w:r>
    </w:p>
    <w:p w14:paraId="7D3D8502">
      <w:pPr>
        <w:numPr>
          <w:ilvl w:val="0"/>
          <w:numId w:val="1"/>
        </w:numPr>
        <w:rPr>
          <w:rFonts w:ascii="Arial" w:hAnsi="Arial" w:cs="Arial"/>
          <w:sz w:val="20"/>
          <w:szCs w:val="20"/>
        </w:rPr>
      </w:pPr>
      <w:r>
        <w:rPr>
          <w:rFonts w:ascii="Arial" w:hAnsi="Arial" w:cs="Arial"/>
          <w:sz w:val="20"/>
          <w:szCs w:val="20"/>
        </w:rPr>
        <w:t>Knowledge of GIS software and data management systems to support project planning and monitoring.</w:t>
      </w:r>
    </w:p>
    <w:p w14:paraId="3C249863">
      <w:pPr>
        <w:rPr>
          <w:rFonts w:ascii="Arial" w:hAnsi="Arial" w:cs="Arial"/>
          <w:sz w:val="20"/>
          <w:szCs w:val="20"/>
        </w:rPr>
      </w:pPr>
      <w:r>
        <w:rPr>
          <w:rFonts w:ascii="Arial" w:hAnsi="Arial" w:cs="Arial"/>
          <w:b/>
          <w:bCs/>
          <w:sz w:val="20"/>
          <w:szCs w:val="20"/>
        </w:rPr>
        <w:t>Personal Attributes:</w:t>
      </w:r>
    </w:p>
    <w:p w14:paraId="62F6DA51">
      <w:pPr>
        <w:numPr>
          <w:ilvl w:val="0"/>
          <w:numId w:val="1"/>
        </w:numPr>
        <w:rPr>
          <w:rFonts w:ascii="Arial" w:hAnsi="Arial" w:cs="Arial"/>
          <w:sz w:val="20"/>
          <w:szCs w:val="20"/>
        </w:rPr>
      </w:pPr>
      <w:r>
        <w:rPr>
          <w:rFonts w:ascii="Arial" w:hAnsi="Arial" w:cs="Arial"/>
          <w:sz w:val="20"/>
          <w:szCs w:val="20"/>
        </w:rPr>
        <w:t>Proactive, self-driven, and capable of managing multiple projects simultaneously while maintaining a focus on quality and results.</w:t>
      </w:r>
    </w:p>
    <w:p w14:paraId="332232CA">
      <w:pPr>
        <w:numPr>
          <w:ilvl w:val="0"/>
          <w:numId w:val="1"/>
        </w:numPr>
        <w:rPr>
          <w:rFonts w:ascii="Arial" w:hAnsi="Arial" w:cs="Arial"/>
          <w:sz w:val="20"/>
          <w:szCs w:val="20"/>
        </w:rPr>
      </w:pPr>
      <w:r>
        <w:rPr>
          <w:rFonts w:ascii="Arial" w:hAnsi="Arial" w:cs="Arial"/>
          <w:sz w:val="20"/>
          <w:szCs w:val="20"/>
        </w:rPr>
        <w:t>Strong leadership and team coordination abilities, with the capacity to motivate and guide cross-functional teams.</w:t>
      </w:r>
    </w:p>
    <w:p w14:paraId="42032F4C">
      <w:pPr>
        <w:numPr>
          <w:ilvl w:val="0"/>
          <w:numId w:val="1"/>
        </w:numPr>
        <w:rPr>
          <w:rFonts w:ascii="Arial" w:hAnsi="Arial" w:cs="Arial"/>
          <w:sz w:val="20"/>
          <w:szCs w:val="20"/>
        </w:rPr>
      </w:pPr>
      <w:r>
        <w:rPr>
          <w:rFonts w:ascii="Arial" w:hAnsi="Arial" w:cs="Arial"/>
          <w:sz w:val="20"/>
          <w:szCs w:val="20"/>
        </w:rPr>
        <w:t>Committed to environmental conservation and the successful delivery of sustainable projects.</w:t>
      </w:r>
    </w:p>
    <w:p w14:paraId="0F3A4E21">
      <w:pPr>
        <w:numPr>
          <w:ilvl w:val="0"/>
          <w:numId w:val="1"/>
        </w:numPr>
        <w:rPr>
          <w:rFonts w:ascii="Arial" w:hAnsi="Arial" w:cs="Arial"/>
          <w:sz w:val="20"/>
          <w:szCs w:val="20"/>
        </w:rPr>
      </w:pPr>
      <w:r>
        <w:rPr>
          <w:rFonts w:ascii="Arial" w:hAnsi="Arial" w:cs="Arial"/>
          <w:sz w:val="20"/>
          <w:szCs w:val="20"/>
        </w:rPr>
        <w:t>Strong ethical standards, with a focus on transparency and accountability in all aspects of project delivery</w:t>
      </w:r>
    </w:p>
    <w:p w14:paraId="213094A1">
      <w:pPr>
        <w:numPr>
          <w:ilvl w:val="0"/>
          <w:numId w:val="1"/>
        </w:numPr>
        <w:rPr>
          <w:rFonts w:ascii="Arial" w:hAnsi="Arial" w:cs="Arial"/>
          <w:sz w:val="20"/>
          <w:szCs w:val="20"/>
        </w:rPr>
      </w:pPr>
      <w:r>
        <w:rPr>
          <w:rFonts w:ascii="Arial" w:hAnsi="Arial" w:cs="Arial"/>
          <w:sz w:val="20"/>
          <w:szCs w:val="20"/>
        </w:rPr>
        <w:t xml:space="preserve">Sharing the values of the Forest of Avon including collaboration, inclusivity, solution focus and transparency. </w:t>
      </w:r>
    </w:p>
    <w:p w14:paraId="14EB1A71">
      <w:pPr>
        <w:ind w:left="1440"/>
        <w:rPr>
          <w:rFonts w:ascii="Arial" w:hAnsi="Arial" w:cs="Arial"/>
          <w:sz w:val="20"/>
          <w:szCs w:val="20"/>
        </w:rPr>
      </w:pPr>
    </w:p>
    <w:p w14:paraId="52C0D1A6">
      <w:pPr>
        <w:rPr>
          <w:rFonts w:ascii="Arial" w:hAnsi="Arial" w:cs="Arial"/>
          <w:sz w:val="20"/>
          <w:szCs w:val="20"/>
        </w:rPr>
      </w:pPr>
    </w:p>
    <w:sectPr>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ptos">
    <w:altName w:val="SimSun"/>
    <w:panose1 w:val="020B0004020202020204"/>
    <w:charset w:val="86"/>
    <w:family w:val="swiss"/>
    <w:pitch w:val="default"/>
    <w:sig w:usb0="00000000" w:usb1="00000000" w:usb2="00000000" w:usb3="00000000" w:csb0="0000019F" w:csb1="00000000"/>
  </w:font>
  <w:font w:name="Aptos">
    <w:altName w:val="Segoe Print"/>
    <w:panose1 w:val="00000000000000000000"/>
    <w:charset w:val="00"/>
    <w:family w:val="auto"/>
    <w:pitch w:val="default"/>
    <w:sig w:usb0="00000000" w:usb1="00000000" w:usb2="00000000" w:usb3="00000000" w:csb0="00000000" w:csb1="00000000"/>
  </w:font>
  <w:font w:name="Aptos Display">
    <w:altName w:val="Segoe Print"/>
    <w:panose1 w:val="020B0004020202020204"/>
    <w:charset w:val="00"/>
    <w:family w:val="swiss"/>
    <w:pitch w:val="default"/>
    <w:sig w:usb0="00000000" w:usb1="00000000" w:usb2="00000000" w:usb3="00000000" w:csb0="0000019F" w:csb1="00000000"/>
  </w:font>
  <w:font w:name="等线 Light">
    <w:altName w:val="Segoe Print"/>
    <w:panose1 w:val="00000000000000000000"/>
    <w:charset w:val="00"/>
    <w:family w:val="auto"/>
    <w:pitch w:val="default"/>
    <w:sig w:usb0="00000000" w:usb1="00000000" w:usb2="00000000" w:usb3="00000000" w:csb0="00000000" w:csb1="00000000"/>
  </w:font>
  <w:font w:name="Wingdings">
    <w:panose1 w:val="05000000000000000000"/>
    <w:charset w:val="4D"/>
    <w:family w:val="decorative"/>
    <w:pitch w:val="default"/>
    <w:sig w:usb0="00000000" w:usb1="00000000" w:usb2="00000000" w:usb3="00000000" w:csb0="80000000" w:csb1="00000000"/>
  </w:font>
  <w:font w:name="Symbol">
    <w:panose1 w:val="05050102010706020507"/>
    <w:charset w:val="02"/>
    <w:family w:val="decorative"/>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AD2286"/>
    <w:multiLevelType w:val="multilevel"/>
    <w:tmpl w:val="07AD2286"/>
    <w:lvl w:ilvl="0" w:tentative="0">
      <w:start w:val="1"/>
      <w:numFmt w:val="bullet"/>
      <w:lvlText w:val=""/>
      <w:lvlJc w:val="left"/>
      <w:pPr>
        <w:ind w:left="360" w:hanging="360"/>
      </w:pPr>
      <w:rPr>
        <w:rFonts w:hint="default" w:ascii="Wingdings" w:hAnsi="Wingdings"/>
      </w:rPr>
    </w:lvl>
    <w:lvl w:ilvl="1" w:tentative="0">
      <w:start w:val="1"/>
      <w:numFmt w:val="bullet"/>
      <w:lvlText w:val=""/>
      <w:lvlJc w:val="left"/>
      <w:pPr>
        <w:ind w:left="1080" w:hanging="360"/>
      </w:pPr>
      <w:rPr>
        <w:rFonts w:hint="default" w:ascii="Wingdings" w:hAnsi="Wingdings"/>
      </w:rPr>
    </w:lvl>
    <w:lvl w:ilvl="2" w:tentative="0">
      <w:start w:val="1"/>
      <w:numFmt w:val="decimal"/>
      <w:lvlText w:val="%3."/>
      <w:lvlJc w:val="left"/>
      <w:pPr>
        <w:tabs>
          <w:tab w:val="left" w:pos="1800"/>
        </w:tabs>
        <w:ind w:left="1800" w:hanging="360"/>
      </w:pPr>
    </w:lvl>
    <w:lvl w:ilvl="3" w:tentative="0">
      <w:start w:val="1"/>
      <w:numFmt w:val="decimal"/>
      <w:lvlText w:val="%4."/>
      <w:lvlJc w:val="left"/>
      <w:pPr>
        <w:tabs>
          <w:tab w:val="left" w:pos="2520"/>
        </w:tabs>
        <w:ind w:left="2520" w:hanging="360"/>
      </w:pPr>
    </w:lvl>
    <w:lvl w:ilvl="4" w:tentative="0">
      <w:start w:val="1"/>
      <w:numFmt w:val="decimal"/>
      <w:lvlText w:val="%5."/>
      <w:lvlJc w:val="left"/>
      <w:pPr>
        <w:tabs>
          <w:tab w:val="left" w:pos="3240"/>
        </w:tabs>
        <w:ind w:left="3240" w:hanging="360"/>
      </w:pPr>
    </w:lvl>
    <w:lvl w:ilvl="5" w:tentative="0">
      <w:start w:val="1"/>
      <w:numFmt w:val="decimal"/>
      <w:lvlText w:val="%6."/>
      <w:lvlJc w:val="left"/>
      <w:pPr>
        <w:tabs>
          <w:tab w:val="left" w:pos="3960"/>
        </w:tabs>
        <w:ind w:left="3960" w:hanging="360"/>
      </w:pPr>
    </w:lvl>
    <w:lvl w:ilvl="6" w:tentative="0">
      <w:start w:val="1"/>
      <w:numFmt w:val="decimal"/>
      <w:lvlText w:val="%7."/>
      <w:lvlJc w:val="left"/>
      <w:pPr>
        <w:tabs>
          <w:tab w:val="left" w:pos="4680"/>
        </w:tabs>
        <w:ind w:left="4680" w:hanging="360"/>
      </w:pPr>
    </w:lvl>
    <w:lvl w:ilvl="7" w:tentative="0">
      <w:start w:val="1"/>
      <w:numFmt w:val="decimal"/>
      <w:lvlText w:val="%8."/>
      <w:lvlJc w:val="left"/>
      <w:pPr>
        <w:tabs>
          <w:tab w:val="left" w:pos="5400"/>
        </w:tabs>
        <w:ind w:left="5400" w:hanging="360"/>
      </w:pPr>
    </w:lvl>
    <w:lvl w:ilvl="8" w:tentative="0">
      <w:start w:val="1"/>
      <w:numFmt w:val="decimal"/>
      <w:lvlText w:val="%9."/>
      <w:lvlJc w:val="left"/>
      <w:pPr>
        <w:tabs>
          <w:tab w:val="left" w:pos="6120"/>
        </w:tabs>
        <w:ind w:left="6120" w:hanging="360"/>
      </w:pPr>
    </w:lvl>
  </w:abstractNum>
  <w:abstractNum w:abstractNumId="1">
    <w:nsid w:val="668A0273"/>
    <w:multiLevelType w:val="multilevel"/>
    <w:tmpl w:val="668A027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35A"/>
    <w:rsid w:val="00011E98"/>
    <w:rsid w:val="000258ED"/>
    <w:rsid w:val="00050310"/>
    <w:rsid w:val="00055860"/>
    <w:rsid w:val="00130E72"/>
    <w:rsid w:val="00155D4C"/>
    <w:rsid w:val="00204522"/>
    <w:rsid w:val="00265F3D"/>
    <w:rsid w:val="002A63A9"/>
    <w:rsid w:val="00350DBE"/>
    <w:rsid w:val="00354DB3"/>
    <w:rsid w:val="00401D36"/>
    <w:rsid w:val="00431081"/>
    <w:rsid w:val="00572CBE"/>
    <w:rsid w:val="00681D1B"/>
    <w:rsid w:val="00717CFE"/>
    <w:rsid w:val="007214B8"/>
    <w:rsid w:val="008C1CD6"/>
    <w:rsid w:val="008E45CC"/>
    <w:rsid w:val="00916F73"/>
    <w:rsid w:val="00A2607D"/>
    <w:rsid w:val="00A5431A"/>
    <w:rsid w:val="00A570FF"/>
    <w:rsid w:val="00A666C8"/>
    <w:rsid w:val="00A9135A"/>
    <w:rsid w:val="00AA5558"/>
    <w:rsid w:val="00AC1AD2"/>
    <w:rsid w:val="00B01FAD"/>
    <w:rsid w:val="00B13A5B"/>
    <w:rsid w:val="00C701C7"/>
    <w:rsid w:val="00C73C3F"/>
    <w:rsid w:val="00C96CC8"/>
    <w:rsid w:val="00D06F68"/>
    <w:rsid w:val="00D10866"/>
    <w:rsid w:val="00DA6ED5"/>
    <w:rsid w:val="00DB352D"/>
    <w:rsid w:val="00DC4311"/>
    <w:rsid w:val="00DF6049"/>
    <w:rsid w:val="00E01741"/>
    <w:rsid w:val="00E90DCF"/>
    <w:rsid w:val="00EF2EA9"/>
    <w:rsid w:val="00F214A4"/>
    <w:rsid w:val="00F3733F"/>
    <w:rsid w:val="00F81539"/>
    <w:rsid w:val="00FB67FD"/>
    <w:rsid w:val="4071332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en-GB" w:eastAsia="en-US" w:bidi="ar-SA"/>
      <w14:ligatures w14:val="standardContextual"/>
    </w:rPr>
  </w:style>
  <w:style w:type="paragraph" w:styleId="2">
    <w:name w:val="heading 1"/>
    <w:basedOn w:val="1"/>
    <w:next w:val="1"/>
    <w:link w:val="19"/>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20"/>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21"/>
    <w:semiHidden/>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22"/>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23"/>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4"/>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5"/>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7"/>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annotation reference"/>
    <w:basedOn w:val="11"/>
    <w:semiHidden/>
    <w:unhideWhenUsed/>
    <w:uiPriority w:val="99"/>
    <w:rPr>
      <w:sz w:val="16"/>
      <w:szCs w:val="16"/>
    </w:rPr>
  </w:style>
  <w:style w:type="paragraph" w:styleId="14">
    <w:name w:val="annotation text"/>
    <w:basedOn w:val="1"/>
    <w:link w:val="38"/>
    <w:unhideWhenUsed/>
    <w:uiPriority w:val="99"/>
    <w:pPr>
      <w:spacing w:line="240" w:lineRule="auto"/>
    </w:pPr>
    <w:rPr>
      <w:sz w:val="20"/>
      <w:szCs w:val="20"/>
    </w:rPr>
  </w:style>
  <w:style w:type="paragraph" w:styleId="15">
    <w:name w:val="annotation subject"/>
    <w:basedOn w:val="14"/>
    <w:next w:val="14"/>
    <w:link w:val="39"/>
    <w:semiHidden/>
    <w:unhideWhenUsed/>
    <w:uiPriority w:val="99"/>
    <w:rPr>
      <w:b/>
      <w:bCs/>
    </w:rPr>
  </w:style>
  <w:style w:type="character" w:styleId="16">
    <w:name w:val="Hyperlink"/>
    <w:basedOn w:val="11"/>
    <w:unhideWhenUsed/>
    <w:uiPriority w:val="99"/>
    <w:rPr>
      <w:color w:val="467886" w:themeColor="hyperlink"/>
      <w:u w:val="single"/>
      <w14:textFill>
        <w14:solidFill>
          <w14:schemeClr w14:val="hlink"/>
        </w14:solidFill>
      </w14:textFill>
    </w:rPr>
  </w:style>
  <w:style w:type="paragraph" w:styleId="17">
    <w:name w:val="Subtitle"/>
    <w:basedOn w:val="1"/>
    <w:next w:val="1"/>
    <w:link w:val="29"/>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8">
    <w:name w:val="Title"/>
    <w:basedOn w:val="1"/>
    <w:next w:val="1"/>
    <w:link w:val="28"/>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9">
    <w:name w:val="Heading 1 Char"/>
    <w:basedOn w:val="11"/>
    <w:link w:val="2"/>
    <w:qFormat/>
    <w:uiPriority w:val="9"/>
    <w:rPr>
      <w:rFonts w:asciiTheme="majorHAnsi" w:hAnsiTheme="majorHAnsi" w:eastAsiaTheme="majorEastAsia" w:cstheme="majorBidi"/>
      <w:color w:val="104862" w:themeColor="accent1" w:themeShade="BF"/>
      <w:sz w:val="40"/>
      <w:szCs w:val="40"/>
    </w:rPr>
  </w:style>
  <w:style w:type="character" w:customStyle="1" w:styleId="20">
    <w:name w:val="Heading 2 Char"/>
    <w:basedOn w:val="11"/>
    <w:link w:val="3"/>
    <w:semiHidden/>
    <w:uiPriority w:val="9"/>
    <w:rPr>
      <w:rFonts w:asciiTheme="majorHAnsi" w:hAnsiTheme="majorHAnsi" w:eastAsiaTheme="majorEastAsia" w:cstheme="majorBidi"/>
      <w:color w:val="104862" w:themeColor="accent1" w:themeShade="BF"/>
      <w:sz w:val="32"/>
      <w:szCs w:val="32"/>
    </w:rPr>
  </w:style>
  <w:style w:type="character" w:customStyle="1" w:styleId="21">
    <w:name w:val="Heading 3 Char"/>
    <w:basedOn w:val="11"/>
    <w:link w:val="4"/>
    <w:semiHidden/>
    <w:uiPriority w:val="9"/>
    <w:rPr>
      <w:rFonts w:eastAsiaTheme="majorEastAsia" w:cstheme="majorBidi"/>
      <w:color w:val="104862" w:themeColor="accent1" w:themeShade="BF"/>
      <w:sz w:val="28"/>
      <w:szCs w:val="28"/>
    </w:rPr>
  </w:style>
  <w:style w:type="character" w:customStyle="1" w:styleId="22">
    <w:name w:val="Heading 4 Char"/>
    <w:basedOn w:val="11"/>
    <w:link w:val="5"/>
    <w:semiHidden/>
    <w:uiPriority w:val="9"/>
    <w:rPr>
      <w:rFonts w:eastAsiaTheme="majorEastAsia" w:cstheme="majorBidi"/>
      <w:i/>
      <w:iCs/>
      <w:color w:val="104862" w:themeColor="accent1" w:themeShade="BF"/>
    </w:rPr>
  </w:style>
  <w:style w:type="character" w:customStyle="1" w:styleId="23">
    <w:name w:val="Heading 5 Char"/>
    <w:basedOn w:val="11"/>
    <w:link w:val="6"/>
    <w:semiHidden/>
    <w:uiPriority w:val="9"/>
    <w:rPr>
      <w:rFonts w:eastAsiaTheme="majorEastAsia" w:cstheme="majorBidi"/>
      <w:color w:val="104862" w:themeColor="accent1" w:themeShade="BF"/>
    </w:rPr>
  </w:style>
  <w:style w:type="character" w:customStyle="1" w:styleId="24">
    <w:name w:val="Heading 6 Char"/>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5">
    <w:name w:val="Heading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Heading 8 Char"/>
    <w:basedOn w:val="11"/>
    <w:link w:val="9"/>
    <w:semiHidden/>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7">
    <w:name w:val="Heading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8">
    <w:name w:val="Title Char"/>
    <w:basedOn w:val="11"/>
    <w:link w:val="18"/>
    <w:uiPriority w:val="10"/>
    <w:rPr>
      <w:rFonts w:asciiTheme="majorHAnsi" w:hAnsiTheme="majorHAnsi" w:eastAsiaTheme="majorEastAsia" w:cstheme="majorBidi"/>
      <w:spacing w:val="-10"/>
      <w:kern w:val="28"/>
      <w:sz w:val="56"/>
      <w:szCs w:val="56"/>
    </w:rPr>
  </w:style>
  <w:style w:type="character" w:customStyle="1" w:styleId="29">
    <w:name w:val="Subtitle Char"/>
    <w:basedOn w:val="11"/>
    <w:link w:val="17"/>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Quote Char"/>
    <w:basedOn w:val="11"/>
    <w:link w:val="30"/>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pPr>
  </w:style>
  <w:style w:type="character" w:customStyle="1" w:styleId="33">
    <w:name w:val="Intense Emphasis"/>
    <w:basedOn w:val="11"/>
    <w:qFormat/>
    <w:uiPriority w:val="21"/>
    <w:rPr>
      <w:i/>
      <w:iCs/>
      <w:color w:val="104862" w:themeColor="accent1" w:themeShade="BF"/>
    </w:rPr>
  </w:style>
  <w:style w:type="paragraph" w:styleId="34">
    <w:name w:val="Intense Quote"/>
    <w:basedOn w:val="1"/>
    <w:next w:val="1"/>
    <w:link w:val="35"/>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5">
    <w:name w:val="Intense Quote Char"/>
    <w:basedOn w:val="11"/>
    <w:link w:val="34"/>
    <w:uiPriority w:val="30"/>
    <w:rPr>
      <w:i/>
      <w:iCs/>
      <w:color w:val="104862" w:themeColor="accent1" w:themeShade="BF"/>
    </w:rPr>
  </w:style>
  <w:style w:type="character" w:customStyle="1" w:styleId="36">
    <w:name w:val="Intense Reference"/>
    <w:basedOn w:val="11"/>
    <w:qFormat/>
    <w:uiPriority w:val="32"/>
    <w:rPr>
      <w:b/>
      <w:bCs/>
      <w:smallCaps/>
      <w:color w:val="104862" w:themeColor="accent1" w:themeShade="BF"/>
      <w:spacing w:val="5"/>
    </w:rPr>
  </w:style>
  <w:style w:type="paragraph" w:customStyle="1" w:styleId="37">
    <w:name w:val="Revision"/>
    <w:hidden/>
    <w:semiHidden/>
    <w:uiPriority w:val="99"/>
    <w:pPr>
      <w:spacing w:after="0" w:line="240" w:lineRule="auto"/>
    </w:pPr>
    <w:rPr>
      <w:rFonts w:asciiTheme="minorHAnsi" w:hAnsiTheme="minorHAnsi" w:eastAsiaTheme="minorHAnsi" w:cstheme="minorBidi"/>
      <w:kern w:val="2"/>
      <w:sz w:val="22"/>
      <w:szCs w:val="22"/>
      <w:lang w:val="en-GB" w:eastAsia="en-US" w:bidi="ar-SA"/>
      <w14:ligatures w14:val="standardContextual"/>
    </w:rPr>
  </w:style>
  <w:style w:type="character" w:customStyle="1" w:styleId="38">
    <w:name w:val="Comment Text Char"/>
    <w:basedOn w:val="11"/>
    <w:link w:val="14"/>
    <w:uiPriority w:val="99"/>
    <w:rPr>
      <w:sz w:val="20"/>
      <w:szCs w:val="20"/>
    </w:rPr>
  </w:style>
  <w:style w:type="character" w:customStyle="1" w:styleId="39">
    <w:name w:val="Comment Subject Char"/>
    <w:basedOn w:val="38"/>
    <w:link w:val="15"/>
    <w:semiHidden/>
    <w:uiPriority w:val="99"/>
    <w:rPr>
      <w:b/>
      <w:bCs/>
      <w:sz w:val="20"/>
      <w:szCs w:val="20"/>
    </w:rPr>
  </w:style>
  <w:style w:type="paragraph" w:styleId="40">
    <w:name w:val="No Spacing"/>
    <w:qFormat/>
    <w:uiPriority w:val="1"/>
    <w:pPr>
      <w:spacing w:after="0" w:line="240" w:lineRule="auto"/>
    </w:pPr>
    <w:rPr>
      <w:rFonts w:asciiTheme="minorHAnsi" w:hAnsiTheme="minorHAnsi" w:eastAsiaTheme="minorHAnsi" w:cstheme="minorBidi"/>
      <w:kern w:val="2"/>
      <w:sz w:val="22"/>
      <w:szCs w:val="22"/>
      <w:lang w:val="en-GB" w:eastAsia="en-US" w:bidi="ar-SA"/>
      <w14:ligatures w14:val="standardContextual"/>
    </w:rPr>
  </w:style>
  <w:style w:type="character" w:customStyle="1" w:styleId="41">
    <w:name w:val="Unresolved Mention"/>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1c2edf0-0887-4ff9-b653-76dbb9f4961f" xsi:nil="true"/>
    <lcf76f155ced4ddcb4097134ff3c332f xmlns="2c91e4cb-e7ae-4516-9622-0a7a01b7395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232E67FF4FD18449140F7B6035AEB3C" ma:contentTypeVersion="12" ma:contentTypeDescription="Create a new document." ma:contentTypeScope="" ma:versionID="aec907c72c64f0ec154121656eba516d">
  <xsd:schema xmlns:xsd="http://www.w3.org/2001/XMLSchema" xmlns:xs="http://www.w3.org/2001/XMLSchema" xmlns:p="http://schemas.microsoft.com/office/2006/metadata/properties" xmlns:ns2="2c91e4cb-e7ae-4516-9622-0a7a01b73957" xmlns:ns3="11c2edf0-0887-4ff9-b653-76dbb9f4961f" targetNamespace="http://schemas.microsoft.com/office/2006/metadata/properties" ma:root="true" ma:fieldsID="79a5558b0398f3357a4d69617b255187" ns2:_="" ns3:_="">
    <xsd:import namespace="2c91e4cb-e7ae-4516-9622-0a7a01b73957"/>
    <xsd:import namespace="11c2edf0-0887-4ff9-b653-76dbb9f4961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1e4cb-e7ae-4516-9622-0a7a01b739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e8a76a6-8d7f-428a-b326-51c8d5f3b4a0"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c2edf0-0887-4ff9-b653-76dbb9f4961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218d6447-513c-47c6-9aad-cd6fa87b7d08}" ma:internalName="TaxCatchAll" ma:showField="CatchAllData" ma:web="11c2edf0-0887-4ff9-b653-76dbb9f4961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47482C-4E14-499E-B4B2-2841B420A16A}">
  <ds:schemaRefs/>
</ds:datastoreItem>
</file>

<file path=customXml/itemProps2.xml><?xml version="1.0" encoding="utf-8"?>
<ds:datastoreItem xmlns:ds="http://schemas.openxmlformats.org/officeDocument/2006/customXml" ds:itemID="{4F4E972D-466C-4B8F-BE64-8909F8B91677}">
  <ds:schemaRefs/>
</ds:datastoreItem>
</file>

<file path=customXml/itemProps3.xml><?xml version="1.0" encoding="utf-8"?>
<ds:datastoreItem xmlns:ds="http://schemas.openxmlformats.org/officeDocument/2006/customXml" ds:itemID="{555CF330-2291-42B9-A0E2-6F423DDED2BF}">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1687</Words>
  <Characters>9616</Characters>
  <Lines>80</Lines>
  <Paragraphs>22</Paragraphs>
  <TotalTime>192</TotalTime>
  <ScaleCrop>false</ScaleCrop>
  <LinksUpToDate>false</LinksUpToDate>
  <CharactersWithSpaces>11281</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2025-06-02T06:55:00Z</dcterms:created>
  <dc:creator>Stacey Bennett</dc:creator>
  <cp:lastModifiedBy>David White</cp:lastModifiedBy>
  <cp:lastPrinted>2025-06-03T11:06:00Z</cp:lastPrinted>
  <dcterms:modified xsi:type="dcterms:W3CDTF">2025-06-04T15:43:30Z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0x0101002232E67FF4FD18449140F7B6035AEB3C</vt:lpwstr>
  </property>
  <property fmtid="{D5CDD505-2E9C-101B-9397-08002B2CF9AE}" pid="3" name="MediaServiceImageTags">
    <vt:lpwstr/>
  </property>
  <property fmtid="{D5CDD505-2E9C-101B-9397-08002B2CF9AE}" pid="4" name="KSOProductBuildVer">
    <vt:lpwstr>2057-12.2.0.21179</vt:lpwstr>
  </property>
  <property fmtid="{D5CDD505-2E9C-101B-9397-08002B2CF9AE}" pid="5" name="ICV">
    <vt:lpwstr>2D4242992358422E8501D15B65901AF3_13</vt:lpwstr>
  </property>
</Properties>
</file>